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11" w:rsidRPr="007A7645" w:rsidRDefault="00555611" w:rsidP="007A7645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ЗАТВЕРДЖЕНО</w:t>
      </w:r>
    </w:p>
    <w:p w:rsidR="00555611" w:rsidRPr="007A7645" w:rsidRDefault="00555611" w:rsidP="007A7645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Наказ Бобринецького районного управління</w:t>
      </w:r>
    </w:p>
    <w:p w:rsidR="00555611" w:rsidRPr="007A7645" w:rsidRDefault="00555611" w:rsidP="007A7645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юстиції Кіровоградської області</w:t>
      </w:r>
    </w:p>
    <w:p w:rsidR="00555611" w:rsidRPr="007A7645" w:rsidRDefault="00555611" w:rsidP="007A7645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______________ № _______</w:t>
      </w:r>
    </w:p>
    <w:p w:rsidR="00555611" w:rsidRPr="007A7645" w:rsidRDefault="00555611" w:rsidP="00B511CC">
      <w:pPr>
        <w:jc w:val="right"/>
        <w:rPr>
          <w:b/>
          <w:bCs/>
          <w:sz w:val="28"/>
          <w:szCs w:val="28"/>
          <w:lang w:val="uk-UA"/>
        </w:rPr>
      </w:pPr>
    </w:p>
    <w:p w:rsidR="00555611" w:rsidRPr="007A7645" w:rsidRDefault="00555611" w:rsidP="001464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7A7645">
        <w:rPr>
          <w:b/>
          <w:bCs/>
          <w:sz w:val="28"/>
          <w:szCs w:val="28"/>
          <w:lang w:val="uk-UA"/>
        </w:rPr>
        <w:t>Технологічна картка адміністративної послуги з</w:t>
      </w:r>
    </w:p>
    <w:p w:rsidR="00555611" w:rsidRPr="007A7645" w:rsidRDefault="00555611" w:rsidP="006F4C5B">
      <w:pPr>
        <w:jc w:val="center"/>
        <w:rPr>
          <w:bCs/>
          <w:sz w:val="28"/>
          <w:szCs w:val="28"/>
          <w:lang w:val="uk-UA"/>
        </w:rPr>
      </w:pPr>
      <w:r w:rsidRPr="007A7645">
        <w:rPr>
          <w:b/>
          <w:bCs/>
          <w:sz w:val="28"/>
          <w:szCs w:val="28"/>
          <w:lang w:val="uk-UA"/>
        </w:rPr>
        <w:t>видачі свідоцтва про реєстрацію структурного утворення політичної партії</w:t>
      </w:r>
    </w:p>
    <w:p w:rsidR="00555611" w:rsidRPr="007A7645" w:rsidRDefault="00555611" w:rsidP="006619C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555611" w:rsidRPr="007A7645" w:rsidTr="00152C68">
        <w:trPr>
          <w:cantSplit/>
          <w:trHeight w:val="1375"/>
          <w:jc w:val="center"/>
        </w:trPr>
        <w:tc>
          <w:tcPr>
            <w:tcW w:w="857" w:type="dxa"/>
          </w:tcPr>
          <w:p w:rsidR="00555611" w:rsidRPr="007A7645" w:rsidRDefault="00555611">
            <w:pPr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/>
              </w:rPr>
              <w:t>№</w:t>
            </w:r>
          </w:p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/>
              </w:rPr>
            </w:pPr>
            <w:r w:rsidRPr="007A7645">
              <w:rPr>
                <w:b/>
                <w:sz w:val="28"/>
                <w:szCs w:val="28"/>
                <w:lang w:val="uk-UA"/>
              </w:rPr>
              <w:t>Відповідальна</w:t>
            </w:r>
          </w:p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/>
              </w:rPr>
              <w:t>особа</w:t>
            </w:r>
          </w:p>
        </w:tc>
        <w:tc>
          <w:tcPr>
            <w:tcW w:w="3261" w:type="dxa"/>
          </w:tcPr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 xml:space="preserve">Дія, </w:t>
            </w:r>
          </w:p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>Строки виконання етапів</w:t>
            </w:r>
          </w:p>
          <w:p w:rsidR="00555611" w:rsidRPr="007A7645" w:rsidRDefault="00555611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>(дії, рішення)</w:t>
            </w: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ind w:right="-23" w:hanging="49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Реєстрація документів суб</w:t>
            </w:r>
            <w:r w:rsidRPr="007A7645">
              <w:rPr>
                <w:sz w:val="28"/>
                <w:szCs w:val="28"/>
                <w:lang w:val="en-US" w:eastAsia="ar-SA"/>
              </w:rPr>
              <w:t>’</w:t>
            </w:r>
            <w:r w:rsidRPr="007A7645">
              <w:rPr>
                <w:sz w:val="28"/>
                <w:szCs w:val="28"/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555611" w:rsidRPr="007A7645" w:rsidRDefault="00555611" w:rsidP="009B613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Проведення правової експертизи документів, </w:t>
            </w:r>
          </w:p>
          <w:p w:rsidR="00555611" w:rsidRPr="007A7645" w:rsidRDefault="0055561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555611" w:rsidRPr="007A7645" w:rsidRDefault="00555611">
            <w:pPr>
              <w:suppressAutoHyphens/>
              <w:ind w:right="-23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Головний спеціаліст з </w:t>
            </w:r>
            <w:r w:rsidRPr="007A7645">
              <w:rPr>
                <w:bCs/>
                <w:iCs/>
                <w:sz w:val="28"/>
                <w:szCs w:val="28"/>
                <w:lang w:val="uk-UA" w:eastAsia="ar-SA"/>
              </w:rPr>
              <w:t>правової експертизи документів громадських формувань</w:t>
            </w: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555611" w:rsidRPr="007A7645" w:rsidRDefault="00555611" w:rsidP="009B613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555611" w:rsidRPr="007A7645" w:rsidRDefault="00555611" w:rsidP="009B613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10 днів </w:t>
            </w: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(з моменту реєстрації документів)</w:t>
            </w: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  <w:tr w:rsidR="00555611" w:rsidRPr="007A7645" w:rsidTr="00152C68">
        <w:trPr>
          <w:trHeight w:val="820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  <w:r w:rsidRPr="007A7645">
              <w:rPr>
                <w:b/>
                <w:sz w:val="28"/>
                <w:szCs w:val="28"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Головний спеціаліст з </w:t>
            </w:r>
            <w:r w:rsidRPr="007A7645">
              <w:rPr>
                <w:bCs/>
                <w:iCs/>
                <w:sz w:val="28"/>
                <w:szCs w:val="28"/>
                <w:lang w:val="uk-UA" w:eastAsia="ar-SA"/>
              </w:rPr>
              <w:t>правової експертизи документів громадських формувань</w:t>
            </w:r>
          </w:p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555611" w:rsidRPr="007A7645" w:rsidRDefault="00555611" w:rsidP="009B613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555611" w:rsidRPr="007A7645" w:rsidRDefault="00555611" w:rsidP="009B613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ind w:right="-23" w:hanging="49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ar-SA"/>
              </w:rPr>
            </w:pP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94" w:type="dxa"/>
          </w:tcPr>
          <w:p w:rsidR="00555611" w:rsidRPr="007A7645" w:rsidRDefault="00555611" w:rsidP="00CA2026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555611" w:rsidRPr="007A7645" w:rsidRDefault="00555611" w:rsidP="009B6139">
            <w:pPr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 xml:space="preserve">Головний спеціаліст з </w:t>
            </w:r>
            <w:r w:rsidRPr="007A7645">
              <w:rPr>
                <w:bCs/>
                <w:iCs/>
                <w:sz w:val="28"/>
                <w:szCs w:val="28"/>
                <w:lang w:val="uk-UA" w:eastAsia="ar-SA"/>
              </w:rPr>
              <w:t>правової експертизи документів громадських формувань</w:t>
            </w:r>
          </w:p>
          <w:p w:rsidR="00555611" w:rsidRPr="007A7645" w:rsidRDefault="00555611" w:rsidP="009B6139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555611" w:rsidRPr="007A7645" w:rsidRDefault="00555611" w:rsidP="009B6139">
            <w:pPr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555611" w:rsidRPr="007A7645" w:rsidTr="00152C68">
        <w:trPr>
          <w:trHeight w:val="272"/>
          <w:jc w:val="center"/>
        </w:trPr>
        <w:tc>
          <w:tcPr>
            <w:tcW w:w="857" w:type="dxa"/>
          </w:tcPr>
          <w:p w:rsidR="00555611" w:rsidRPr="007A7645" w:rsidRDefault="0055561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4" w:type="dxa"/>
          </w:tcPr>
          <w:p w:rsidR="00555611" w:rsidRPr="007A7645" w:rsidRDefault="00555611">
            <w:pPr>
              <w:suppressAutoHyphens/>
              <w:ind w:right="-23" w:hanging="49"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</w:tcPr>
          <w:p w:rsidR="00555611" w:rsidRPr="007A7645" w:rsidRDefault="00555611" w:rsidP="009B6139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843" w:type="dxa"/>
          </w:tcPr>
          <w:p w:rsidR="00555611" w:rsidRPr="007A7645" w:rsidRDefault="00555611" w:rsidP="009B6139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286" w:type="dxa"/>
          </w:tcPr>
          <w:p w:rsidR="00555611" w:rsidRPr="007A7645" w:rsidRDefault="00555611" w:rsidP="009B6139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7A7645">
              <w:rPr>
                <w:sz w:val="28"/>
                <w:szCs w:val="28"/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555611" w:rsidRPr="007A7645" w:rsidRDefault="00555611" w:rsidP="00D8381E">
      <w:pPr>
        <w:rPr>
          <w:sz w:val="28"/>
          <w:szCs w:val="28"/>
          <w:lang w:val="uk-UA"/>
        </w:rPr>
      </w:pPr>
    </w:p>
    <w:p w:rsidR="00555611" w:rsidRPr="007A7645" w:rsidRDefault="00555611" w:rsidP="00D8381E">
      <w:pPr>
        <w:rPr>
          <w:sz w:val="28"/>
          <w:szCs w:val="28"/>
          <w:lang w:val="uk-UA"/>
        </w:rPr>
      </w:pPr>
    </w:p>
    <w:p w:rsidR="00555611" w:rsidRPr="007A7645" w:rsidRDefault="00555611" w:rsidP="006619CB">
      <w:pPr>
        <w:jc w:val="center"/>
        <w:rPr>
          <w:b/>
          <w:bCs/>
          <w:sz w:val="28"/>
          <w:szCs w:val="28"/>
          <w:lang w:val="uk-UA"/>
        </w:rPr>
      </w:pPr>
    </w:p>
    <w:p w:rsidR="00555611" w:rsidRPr="007A7645" w:rsidRDefault="00555611" w:rsidP="007A7645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555611" w:rsidRPr="007A7645" w:rsidRDefault="00555611" w:rsidP="007A7645">
      <w:pPr>
        <w:rPr>
          <w:b/>
          <w:bCs/>
          <w:sz w:val="28"/>
          <w:szCs w:val="28"/>
          <w:lang w:val="uk-UA"/>
        </w:rPr>
      </w:pPr>
    </w:p>
    <w:p w:rsidR="00555611" w:rsidRPr="007A7645" w:rsidRDefault="00555611" w:rsidP="00F1070B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 xml:space="preserve">ЗАТВЕРДЖЕНО </w:t>
      </w:r>
    </w:p>
    <w:p w:rsidR="00555611" w:rsidRPr="007A7645" w:rsidRDefault="00555611" w:rsidP="00F1070B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Наказ Бобринецького районного управління</w:t>
      </w:r>
    </w:p>
    <w:p w:rsidR="00555611" w:rsidRPr="007A7645" w:rsidRDefault="00555611" w:rsidP="00F1070B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юстиції у Кіровоградській області</w:t>
      </w:r>
    </w:p>
    <w:p w:rsidR="00555611" w:rsidRPr="007A7645" w:rsidRDefault="00555611" w:rsidP="00F1070B">
      <w:pPr>
        <w:jc w:val="right"/>
        <w:rPr>
          <w:bCs/>
          <w:sz w:val="28"/>
          <w:szCs w:val="28"/>
          <w:lang w:val="uk-UA"/>
        </w:rPr>
      </w:pPr>
      <w:r w:rsidRPr="007A7645">
        <w:rPr>
          <w:bCs/>
          <w:sz w:val="28"/>
          <w:szCs w:val="28"/>
          <w:lang w:val="uk-UA"/>
        </w:rPr>
        <w:t>______________ № _______</w:t>
      </w:r>
    </w:p>
    <w:p w:rsidR="00555611" w:rsidRPr="007A7645" w:rsidRDefault="00555611" w:rsidP="00272268">
      <w:pPr>
        <w:jc w:val="right"/>
        <w:rPr>
          <w:b/>
          <w:bCs/>
          <w:sz w:val="28"/>
          <w:szCs w:val="28"/>
          <w:lang w:val="uk-UA"/>
        </w:rPr>
      </w:pPr>
    </w:p>
    <w:p w:rsidR="00555611" w:rsidRPr="007A7645" w:rsidRDefault="00555611" w:rsidP="00272268">
      <w:pPr>
        <w:jc w:val="center"/>
        <w:rPr>
          <w:b/>
          <w:bCs/>
          <w:sz w:val="28"/>
          <w:szCs w:val="28"/>
          <w:lang w:val="uk-UA"/>
        </w:rPr>
      </w:pPr>
      <w:r w:rsidRPr="007A7645">
        <w:rPr>
          <w:b/>
          <w:bCs/>
          <w:sz w:val="28"/>
          <w:szCs w:val="28"/>
          <w:lang w:val="uk-UA"/>
        </w:rPr>
        <w:t>Інформаційна картка адміністративної послуги з</w:t>
      </w:r>
    </w:p>
    <w:p w:rsidR="00555611" w:rsidRPr="007A7645" w:rsidRDefault="00555611" w:rsidP="004200D8">
      <w:pPr>
        <w:jc w:val="center"/>
        <w:rPr>
          <w:b/>
          <w:bCs/>
          <w:sz w:val="28"/>
          <w:szCs w:val="28"/>
          <w:lang w:val="uk-UA"/>
        </w:rPr>
      </w:pPr>
      <w:r w:rsidRPr="007A7645">
        <w:rPr>
          <w:b/>
          <w:bCs/>
          <w:sz w:val="28"/>
          <w:szCs w:val="28"/>
          <w:lang w:val="uk-UA"/>
        </w:rPr>
        <w:t>видачі свідоцтва про реєстрацію структурного утворення політичної партії</w:t>
      </w:r>
    </w:p>
    <w:p w:rsidR="00555611" w:rsidRPr="007A7645" w:rsidRDefault="00555611" w:rsidP="004200D8">
      <w:pPr>
        <w:jc w:val="center"/>
        <w:rPr>
          <w:b/>
          <w:bCs/>
          <w:sz w:val="28"/>
          <w:szCs w:val="28"/>
          <w:lang w:val="uk-UA"/>
        </w:rPr>
      </w:pPr>
    </w:p>
    <w:p w:rsidR="00555611" w:rsidRPr="007A7645" w:rsidRDefault="00555611" w:rsidP="004200D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555611" w:rsidRPr="007A7645" w:rsidTr="00272268">
        <w:trPr>
          <w:trHeight w:val="2319"/>
        </w:trPr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555611" w:rsidRPr="007A7645" w:rsidRDefault="00555611" w:rsidP="00F1070B">
            <w:pPr>
              <w:rPr>
                <w:sz w:val="28"/>
                <w:szCs w:val="28"/>
                <w:lang w:val="uk-UA"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555611" w:rsidRPr="007A7645" w:rsidRDefault="00555611" w:rsidP="00F1070B">
            <w:pPr>
              <w:rPr>
                <w:sz w:val="28"/>
                <w:szCs w:val="28"/>
                <w:lang w:val="uk-UA"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>вул. Леніна, буд. 56, м. Бобринець, Кіровоградська область, 27200,</w:t>
            </w:r>
          </w:p>
          <w:p w:rsidR="00555611" w:rsidRPr="007A7645" w:rsidRDefault="00555611" w:rsidP="00F1070B">
            <w:pPr>
              <w:rPr>
                <w:sz w:val="28"/>
                <w:szCs w:val="28"/>
                <w:lang w:val="uk-UA"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 xml:space="preserve">/05257/ 2-04-78, </w:t>
            </w:r>
          </w:p>
          <w:p w:rsidR="00555611" w:rsidRPr="007A7645" w:rsidRDefault="00555611" w:rsidP="00F1070B">
            <w:pPr>
              <w:rPr>
                <w:sz w:val="28"/>
                <w:szCs w:val="28"/>
                <w:lang w:val="uk-UA"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>Пн.-чт з 8.30 до 17.30,</w:t>
            </w:r>
          </w:p>
          <w:p w:rsidR="00555611" w:rsidRPr="007A7645" w:rsidRDefault="00555611" w:rsidP="00F1070B">
            <w:pPr>
              <w:rPr>
                <w:sz w:val="28"/>
                <w:szCs w:val="28"/>
                <w:lang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555611" w:rsidRPr="007A7645" w:rsidTr="00272268">
        <w:trPr>
          <w:trHeight w:val="1817"/>
        </w:trPr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7A7645">
              <w:rPr>
                <w:b/>
                <w:bCs/>
                <w:sz w:val="28"/>
                <w:szCs w:val="28"/>
              </w:rPr>
              <w:t>ерелік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документів, необхідних для отримання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адміністративної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послуги, порядок та спосіб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555611" w:rsidRPr="007A7645" w:rsidRDefault="00555611" w:rsidP="006D140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A7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встановленого зразка,</w:t>
            </w:r>
            <w:r w:rsidRPr="007A7645">
              <w:rPr>
                <w:rFonts w:ascii="Times New Roman" w:hAnsi="Times New Roman" w:cs="Times New Roman"/>
                <w:sz w:val="28"/>
                <w:szCs w:val="28"/>
              </w:rPr>
              <w:t>завірен</w:t>
            </w:r>
            <w:r w:rsidRPr="007A7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A7645">
              <w:rPr>
                <w:rFonts w:ascii="Times New Roman" w:hAnsi="Times New Roman" w:cs="Times New Roman"/>
                <w:sz w:val="28"/>
                <w:szCs w:val="28"/>
              </w:rPr>
              <w:t>керівним органом політичноїпартії</w:t>
            </w:r>
            <w:r w:rsidRPr="007A7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5611" w:rsidRPr="007A7645" w:rsidRDefault="00555611" w:rsidP="006D140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7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статуту політичної партії; </w:t>
            </w:r>
          </w:p>
          <w:p w:rsidR="00555611" w:rsidRPr="007A7645" w:rsidRDefault="00555611" w:rsidP="006D140F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118"/>
            <w:bookmarkEnd w:id="1"/>
            <w:r w:rsidRPr="007A7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установчих зборів  або  конференції, на яких було утворено обласну,  міську, районну організацію або інше структурне утворення політичної партії.</w:t>
            </w:r>
          </w:p>
        </w:tc>
      </w:tr>
      <w:tr w:rsidR="00555611" w:rsidRPr="007A7645" w:rsidTr="00272268"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7A7645">
              <w:rPr>
                <w:b/>
                <w:bCs/>
                <w:sz w:val="28"/>
                <w:szCs w:val="28"/>
              </w:rPr>
              <w:t>латність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або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безоплатність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адміністративної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послуги, розмір та порядок внесення плати (адміністративного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збору) за платну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адміністративну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послугу</w:t>
            </w:r>
          </w:p>
        </w:tc>
        <w:tc>
          <w:tcPr>
            <w:tcW w:w="10283" w:type="dxa"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>безоплатно</w:t>
            </w:r>
          </w:p>
        </w:tc>
      </w:tr>
      <w:tr w:rsidR="00555611" w:rsidRPr="007A7645" w:rsidTr="00272268"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С</w:t>
            </w:r>
            <w:r w:rsidRPr="007A7645">
              <w:rPr>
                <w:b/>
                <w:bCs/>
                <w:sz w:val="28"/>
                <w:szCs w:val="28"/>
              </w:rPr>
              <w:t>трок надання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адміністративної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555611" w:rsidRPr="007A7645" w:rsidRDefault="00555611">
            <w:pPr>
              <w:rPr>
                <w:sz w:val="28"/>
                <w:szCs w:val="28"/>
                <w:lang w:val="uk-UA" w:eastAsia="en-US"/>
              </w:rPr>
            </w:pPr>
            <w:r w:rsidRPr="007A7645">
              <w:rPr>
                <w:sz w:val="28"/>
                <w:szCs w:val="28"/>
                <w:lang w:val="uk-UA" w:eastAsia="en-US"/>
              </w:rPr>
              <w:t>10 днів</w:t>
            </w:r>
          </w:p>
        </w:tc>
      </w:tr>
      <w:tr w:rsidR="00555611" w:rsidRPr="007A7645" w:rsidTr="00272268"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Р</w:t>
            </w:r>
            <w:r w:rsidRPr="007A7645">
              <w:rPr>
                <w:b/>
                <w:bCs/>
                <w:sz w:val="28"/>
                <w:szCs w:val="28"/>
              </w:rPr>
              <w:t>езультат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надання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адміністративної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555611" w:rsidRPr="007A7645" w:rsidRDefault="00555611" w:rsidP="009B6139">
            <w:pPr>
              <w:tabs>
                <w:tab w:val="left" w:pos="3969"/>
              </w:tabs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Видача свідоцтва про реєстрацію політичної партії</w:t>
            </w:r>
          </w:p>
          <w:p w:rsidR="00555611" w:rsidRPr="007A7645" w:rsidRDefault="00555611" w:rsidP="009B6139">
            <w:pPr>
              <w:tabs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</w:tc>
      </w:tr>
      <w:tr w:rsidR="00555611" w:rsidRPr="007A7645" w:rsidTr="00272268"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  <w:vAlign w:val="center"/>
          </w:tcPr>
          <w:p w:rsidR="00555611" w:rsidRPr="007A7645" w:rsidRDefault="00555611" w:rsidP="009B6139">
            <w:pPr>
              <w:rPr>
                <w:sz w:val="28"/>
                <w:szCs w:val="28"/>
                <w:lang w:val="uk-UA"/>
              </w:rPr>
            </w:pPr>
            <w:r w:rsidRPr="007A7645">
              <w:rPr>
                <w:sz w:val="28"/>
                <w:szCs w:val="28"/>
                <w:lang w:val="uk-UA"/>
              </w:rPr>
              <w:t>Особисто, уповноваженою особою</w:t>
            </w:r>
          </w:p>
        </w:tc>
      </w:tr>
      <w:tr w:rsidR="00555611" w:rsidRPr="00BA3D94" w:rsidTr="00272268">
        <w:tc>
          <w:tcPr>
            <w:tcW w:w="1242" w:type="dxa"/>
          </w:tcPr>
          <w:p w:rsidR="00555611" w:rsidRPr="007A7645" w:rsidRDefault="00555611">
            <w:pPr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555611" w:rsidRPr="007A7645" w:rsidRDefault="00555611">
            <w:pPr>
              <w:rPr>
                <w:b/>
                <w:bCs/>
                <w:sz w:val="28"/>
                <w:szCs w:val="28"/>
                <w:lang w:val="uk-UA" w:eastAsia="en-US"/>
              </w:rPr>
            </w:pPr>
            <w:r w:rsidRPr="007A7645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7A7645">
              <w:rPr>
                <w:b/>
                <w:bCs/>
                <w:sz w:val="28"/>
                <w:szCs w:val="28"/>
              </w:rPr>
              <w:t>кти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законодавства, що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регулюють порядок та умови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надання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адміністративної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7645">
              <w:rPr>
                <w:b/>
                <w:bCs/>
                <w:sz w:val="28"/>
                <w:szCs w:val="28"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555611" w:rsidRPr="007A7645" w:rsidRDefault="00555611" w:rsidP="00271AA0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ind w:left="91" w:hanging="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7A764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Закон України «Про політичні партії в Україні»</w:t>
              </w:r>
            </w:hyperlink>
            <w:r w:rsidRPr="007A7645">
              <w:rPr>
                <w:rStyle w:val="Hyperlink"/>
                <w:rFonts w:ascii="Times New Roman" w:hAnsi="Times New Roman"/>
                <w:color w:val="auto"/>
                <w:sz w:val="28"/>
                <w:szCs w:val="28"/>
                <w:u w:val="none"/>
                <w:lang w:val="uk-UA"/>
              </w:rPr>
              <w:t>;</w:t>
            </w:r>
          </w:p>
          <w:p w:rsidR="00555611" w:rsidRPr="007A7645" w:rsidRDefault="00555611" w:rsidP="00271AA0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ind w:left="91" w:hanging="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7A764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Наказ Міністерства юстиції України від 04.04.2005 № 26/5 «Про затвердження форм заяв про реєстрацію політичної партії та її структурного утворення, форми відомостей про склад керівних органів політичної партії».</w:t>
              </w:r>
            </w:hyperlink>
          </w:p>
        </w:tc>
      </w:tr>
    </w:tbl>
    <w:p w:rsidR="00555611" w:rsidRPr="007A7645" w:rsidRDefault="00555611" w:rsidP="006619CB">
      <w:pPr>
        <w:jc w:val="center"/>
        <w:rPr>
          <w:b/>
          <w:bCs/>
          <w:sz w:val="28"/>
          <w:szCs w:val="28"/>
          <w:lang w:val="uk-UA"/>
        </w:rPr>
      </w:pPr>
    </w:p>
    <w:sectPr w:rsidR="00555611" w:rsidRPr="007A7645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C66"/>
    <w:multiLevelType w:val="hybridMultilevel"/>
    <w:tmpl w:val="6E9CD6D8"/>
    <w:lvl w:ilvl="0" w:tplc="BC16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64E73"/>
    <w:multiLevelType w:val="hybridMultilevel"/>
    <w:tmpl w:val="963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607A4"/>
    <w:rsid w:val="000E2364"/>
    <w:rsid w:val="00130FCE"/>
    <w:rsid w:val="001413B7"/>
    <w:rsid w:val="00146447"/>
    <w:rsid w:val="00152C68"/>
    <w:rsid w:val="001B496E"/>
    <w:rsid w:val="001B6AB3"/>
    <w:rsid w:val="00241D81"/>
    <w:rsid w:val="00242090"/>
    <w:rsid w:val="00270BD0"/>
    <w:rsid w:val="00271AA0"/>
    <w:rsid w:val="00272268"/>
    <w:rsid w:val="00287564"/>
    <w:rsid w:val="00314DAA"/>
    <w:rsid w:val="004200D8"/>
    <w:rsid w:val="00430D4B"/>
    <w:rsid w:val="0045417A"/>
    <w:rsid w:val="0045675E"/>
    <w:rsid w:val="00534960"/>
    <w:rsid w:val="00555611"/>
    <w:rsid w:val="005647F5"/>
    <w:rsid w:val="005843F3"/>
    <w:rsid w:val="005D18A6"/>
    <w:rsid w:val="006254AE"/>
    <w:rsid w:val="006619CB"/>
    <w:rsid w:val="006A76ED"/>
    <w:rsid w:val="006D140F"/>
    <w:rsid w:val="006F1CAB"/>
    <w:rsid w:val="006F4C5B"/>
    <w:rsid w:val="007A7645"/>
    <w:rsid w:val="007F6C8E"/>
    <w:rsid w:val="00951F00"/>
    <w:rsid w:val="009B6139"/>
    <w:rsid w:val="00A40B17"/>
    <w:rsid w:val="00B511CC"/>
    <w:rsid w:val="00B56F92"/>
    <w:rsid w:val="00BA3D94"/>
    <w:rsid w:val="00BD011A"/>
    <w:rsid w:val="00C93331"/>
    <w:rsid w:val="00CA2026"/>
    <w:rsid w:val="00D26CFD"/>
    <w:rsid w:val="00D307E1"/>
    <w:rsid w:val="00D54E42"/>
    <w:rsid w:val="00D8381E"/>
    <w:rsid w:val="00EC644E"/>
    <w:rsid w:val="00F1070B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6F1CA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F1CAB"/>
    <w:rPr>
      <w:rFonts w:ascii="Consolas" w:eastAsia="Times New Roman" w:hAnsi="Consolas" w:cs="Consolas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271A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cgi-bin/laws/main.cgi?nreg=v0026323-05" TargetMode="External"/><Relationship Id="rId5" Type="http://schemas.openxmlformats.org/officeDocument/2006/relationships/hyperlink" Target="http://zakon.rada.gov.ua/cgi-bin/laws/main.cgi?nreg=2365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4</Pages>
  <Words>574</Words>
  <Characters>3274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20</cp:revision>
  <cp:lastPrinted>2013-04-01T05:42:00Z</cp:lastPrinted>
  <dcterms:created xsi:type="dcterms:W3CDTF">2013-04-18T07:45:00Z</dcterms:created>
  <dcterms:modified xsi:type="dcterms:W3CDTF">2013-04-29T09:27:00Z</dcterms:modified>
</cp:coreProperties>
</file>