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DE" w:rsidRPr="00980EDE" w:rsidRDefault="00980EDE" w:rsidP="00980EDE">
      <w:pPr>
        <w:spacing w:before="100" w:beforeAutospacing="1" w:after="100" w:afterAutospacing="1" w:line="240" w:lineRule="auto"/>
        <w:rPr>
          <w:rFonts w:ascii="Times New Roman" w:hAnsi="Times New Roman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="Georgia" w:hAnsi="Georgia"/>
          <w:b/>
          <w:bCs/>
          <w:color w:val="FF0000"/>
          <w:sz w:val="30"/>
          <w:lang w:val="uk-UA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-110490</wp:posOffset>
            </wp:positionV>
            <wp:extent cx="1400175" cy="1019175"/>
            <wp:effectExtent l="19050" t="0" r="9525" b="0"/>
            <wp:wrapTight wrapText="bothSides">
              <wp:wrapPolygon edited="0">
                <wp:start x="-294" y="0"/>
                <wp:lineTo x="-294" y="21398"/>
                <wp:lineTo x="21747" y="21398"/>
                <wp:lineTo x="21747" y="0"/>
                <wp:lineTo x="-294" y="0"/>
              </wp:wrapPolygon>
            </wp:wrapTight>
            <wp:docPr id="1" name="Рисунок 1" descr="http://just-bobr.at.u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-bobr.at.ua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EDE">
        <w:rPr>
          <w:rFonts w:ascii="Georgia" w:hAnsi="Georgia"/>
          <w:b/>
          <w:bCs/>
          <w:color w:val="FF0000"/>
          <w:sz w:val="30"/>
          <w:lang w:val="uk-UA" w:eastAsia="ru-RU" w:bidi="ar-SA"/>
        </w:rPr>
        <w:t xml:space="preserve">Право – це мистецтво добра і справедливості </w:t>
      </w:r>
    </w:p>
    <w:p w:rsidR="00980EDE" w:rsidRPr="00980EDE" w:rsidRDefault="00980EDE" w:rsidP="00980EDE">
      <w:pPr>
        <w:spacing w:before="100" w:beforeAutospacing="1" w:after="100" w:afterAutospacing="1" w:line="240" w:lineRule="auto"/>
        <w:rPr>
          <w:rFonts w:ascii="Times New Roman" w:hAnsi="Times New Roman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("</w:t>
      </w:r>
      <w:proofErr w:type="spellStart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Jus</w:t>
      </w:r>
      <w:proofErr w:type="spellEnd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 xml:space="preserve"> </w:t>
      </w:r>
      <w:proofErr w:type="spellStart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est</w:t>
      </w:r>
      <w:proofErr w:type="spellEnd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 xml:space="preserve"> </w:t>
      </w:r>
      <w:proofErr w:type="spellStart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ars</w:t>
      </w:r>
      <w:proofErr w:type="spellEnd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 xml:space="preserve"> </w:t>
      </w:r>
      <w:proofErr w:type="spellStart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boni</w:t>
      </w:r>
      <w:proofErr w:type="spellEnd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 xml:space="preserve"> </w:t>
      </w:r>
      <w:proofErr w:type="spellStart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et</w:t>
      </w:r>
      <w:proofErr w:type="spellEnd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 xml:space="preserve"> </w:t>
      </w:r>
      <w:proofErr w:type="spellStart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aequi</w:t>
      </w:r>
      <w:proofErr w:type="spellEnd"/>
      <w:r w:rsidRPr="00980EDE">
        <w:rPr>
          <w:rFonts w:ascii="Comic Sans MS" w:hAnsi="Comic Sans MS"/>
          <w:b/>
          <w:bCs/>
          <w:i w:val="0"/>
          <w:iCs w:val="0"/>
          <w:color w:val="0000CD"/>
          <w:sz w:val="30"/>
          <w:lang w:val="uk-UA" w:eastAsia="ru-RU" w:bidi="ar-SA"/>
        </w:rPr>
        <w:t>")</w:t>
      </w:r>
    </w:p>
    <w:p w:rsidR="00980EDE" w:rsidRPr="00980EDE" w:rsidRDefault="00980EDE" w:rsidP="00980EDE">
      <w:pPr>
        <w:spacing w:before="100" w:beforeAutospacing="1" w:after="100" w:afterAutospacing="1" w:line="240" w:lineRule="auto"/>
        <w:ind w:firstLine="708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 w:cs="Arial"/>
          <w:i w:val="0"/>
          <w:iCs w:val="0"/>
          <w:color w:val="000080"/>
          <w:sz w:val="24"/>
          <w:szCs w:val="24"/>
          <w:lang w:val="uk-UA" w:eastAsia="ru-RU" w:bidi="ar-SA"/>
        </w:rPr>
        <w:t>Офіційно День юриста був запроваджений Указом Президента ще у 1997 році, ставши основним професійним святом усіх служителів Феміди. Так, адже це свято об’єднує юристів різних сфер діяльності, які стоять на захисті прав та свобод громадян</w:t>
      </w:r>
      <w:r w:rsidRPr="00980EDE"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  <w:t>.</w:t>
      </w:r>
    </w:p>
    <w:p w:rsidR="00980EDE" w:rsidRPr="00980EDE" w:rsidRDefault="00980EDE" w:rsidP="00980EDE">
      <w:pPr>
        <w:spacing w:before="100" w:beforeAutospacing="1" w:after="100" w:afterAutospacing="1" w:line="240" w:lineRule="auto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 xml:space="preserve">     </w:t>
      </w:r>
      <w:r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ab/>
      </w: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>З моменту здобуття Україною офіційної незалежності в нашій країні було встановлено ряд спеціальних та професійних свят. Ця тенденція прийшла до нас із Заходу, де в кожного спеціаліста повинен бути «свій» день. Для юристів же кожна церемонія, яка з часом стає традицією, є важливим атрибутом власної діяльності. Тож ініціатива Спілки юристів та Спілки адвокатів, закріплена в Указі Президента від 16 вересня 1997 року святкувати День юриста щороку у жовтні, була виправдано сприйнята юридичною громадськістю з розумінням та навіть радістю. Окрім того, святкування Дня юриста співпало із закріпленою Указом Президента від 17 жовтня 1994 року ініціативою Української Правничої Фундації щорічно святкувати Відкриття Року Права 8 жовтня.</w:t>
      </w:r>
    </w:p>
    <w:p w:rsidR="00980EDE" w:rsidRPr="00980EDE" w:rsidRDefault="00980EDE" w:rsidP="00980EDE">
      <w:pPr>
        <w:spacing w:before="100" w:beforeAutospacing="1" w:after="100" w:afterAutospacing="1" w:line="240" w:lineRule="auto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 xml:space="preserve">     </w:t>
      </w:r>
      <w:r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ab/>
      </w: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>Смислове навантаження дати «8 жовтня» ні для кого не є секретом – адже, згідно з історичними джерелами, саме у жовтні 1016 року відбулась битва між Ярославом Мудрим та Святополком, після якої князь Ярослав написав перші 18 статей нинішньої редакції «Руської Правди». Ці статті – перша пам’ятка правової думки на території Київської Русі і в літописах відома під назвою «Правда Ярослава». Число ж «8», розуміючи неможливість встановити точну дату роботи над «Руською Правдою», дослідники взяли умовно, склавши цифри у році створення цієї пам’ятки звичаєвого права нашої держави. Як бачимо, День юриста – найбільш універсальне з цих свят, яке об’єднує всіх тих, хто дотичний до нашої професії.</w:t>
      </w:r>
    </w:p>
    <w:p w:rsidR="00980EDE" w:rsidRPr="00980EDE" w:rsidRDefault="00980EDE" w:rsidP="00980EDE">
      <w:pPr>
        <w:spacing w:before="100" w:beforeAutospacing="1" w:after="100" w:afterAutospacing="1" w:line="240" w:lineRule="auto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/>
          <w:color w:val="000080"/>
          <w:sz w:val="24"/>
          <w:szCs w:val="24"/>
          <w:lang w:val="uk-UA" w:eastAsia="ru-RU" w:bidi="ar-SA"/>
        </w:rPr>
        <w:t xml:space="preserve">    </w:t>
      </w:r>
      <w:r>
        <w:rPr>
          <w:rFonts w:asciiTheme="minorHAnsi" w:hAnsiTheme="minorHAnsi"/>
          <w:color w:val="000080"/>
          <w:sz w:val="24"/>
          <w:szCs w:val="24"/>
          <w:lang w:val="uk-UA" w:eastAsia="ru-RU" w:bidi="ar-SA"/>
        </w:rPr>
        <w:tab/>
      </w:r>
      <w:r w:rsidRPr="00980EDE">
        <w:rPr>
          <w:rFonts w:asciiTheme="minorHAnsi" w:hAnsiTheme="minorHAnsi"/>
          <w:color w:val="000080"/>
          <w:sz w:val="24"/>
          <w:szCs w:val="24"/>
          <w:lang w:val="uk-UA" w:eastAsia="ru-RU" w:bidi="ar-SA"/>
        </w:rPr>
        <w:t>Юстиція</w:t>
      </w: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 xml:space="preserve"> з латинської буквально означає </w:t>
      </w:r>
      <w:r w:rsidRPr="00980EDE">
        <w:rPr>
          <w:rFonts w:asciiTheme="minorHAnsi" w:hAnsiTheme="minorHAnsi"/>
          <w:color w:val="000080"/>
          <w:sz w:val="24"/>
          <w:szCs w:val="24"/>
          <w:lang w:val="uk-UA" w:eastAsia="ru-RU" w:bidi="ar-SA"/>
        </w:rPr>
        <w:t>«справедливість»</w:t>
      </w: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>. А отже, утверджувати та забезпечувати справедливість у суспільстві – це те головне призначення, яке об’єднує юристів різних сфер діяльності – суддів, адвокатів, нотаріусів, юрисконсультів, працівників правоохоронних органів.</w:t>
      </w:r>
    </w:p>
    <w:p w:rsidR="00980EDE" w:rsidRPr="00980EDE" w:rsidRDefault="00980EDE" w:rsidP="00980EDE">
      <w:pPr>
        <w:spacing w:before="100" w:beforeAutospacing="1" w:after="100" w:afterAutospacing="1" w:line="240" w:lineRule="auto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 xml:space="preserve">     </w:t>
      </w:r>
      <w:r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ab/>
      </w:r>
      <w:r w:rsidRPr="00980EDE">
        <w:rPr>
          <w:rFonts w:asciiTheme="minorHAnsi" w:hAnsiTheme="minorHAnsi"/>
          <w:color w:val="000080"/>
          <w:sz w:val="24"/>
          <w:szCs w:val="24"/>
          <w:lang w:val="uk-UA" w:eastAsia="ru-RU" w:bidi="ar-SA"/>
        </w:rPr>
        <w:t>Юрист – це служитель Феміди.</w:t>
      </w: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 xml:space="preserve"> Прадавня професія по лікуванню людських душ. Велична професія вічного самовдосконалення і постійної роботи над собою. Юристам належить провідна роль у захисті прав і свобод людини і громадянина, здійснені державних реформ, створенні та постійному удосконаленні законодавства, посиленні законності, забезпеченні правопорядку, вирішенні найскладніших конфліктних ситуацій.</w:t>
      </w:r>
    </w:p>
    <w:p w:rsidR="00980EDE" w:rsidRPr="00980EDE" w:rsidRDefault="00980EDE" w:rsidP="00980EDE">
      <w:pPr>
        <w:spacing w:after="0" w:line="240" w:lineRule="auto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 xml:space="preserve">     </w:t>
      </w:r>
      <w:r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ab/>
      </w: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>Саме на юристів покладена відповідальність за цілісність основних засад суспільства і держави. Пов’язавши свою долю з юриспруденцією, юристи присвятили своє життя служінню Праву. Право пронизує всі сфери діяльності суспільства, а тому нема такої людини чи організації, які б час від часу не потребували кваліфікованої допомоги фахівця – правознавця. Щоденно працівники правоохоронних органів, судді, адвокати, нотаріуси, юрисконсульти та інші представники широкого загалу практикуючих юристів, працівники засобів масової інформації юридичного профілю застосовують свої знання і професійні навички з тим, щоб забезпечити реальне Закону нашої держави пріоритету прав і свобод людини. За родом своєї діяльності юристи належать до тієї соціальної групи, представники якої краще за будь-кого можуть відчути реальний поступ України на шляху демократичних перетворень. Вони повинні бути рушіями цього процесу, оскільки значною мірою саме від їх правосвідомості, сумління і наполегливості залежить реальне втілення  у життя вимог Конституції України, якість і спрямування законів, що закладають підвалини соціальної правової держави, характер правозастосування.</w:t>
      </w:r>
    </w:p>
    <w:p w:rsidR="00980EDE" w:rsidRPr="00980EDE" w:rsidRDefault="00980EDE" w:rsidP="00980EDE">
      <w:pPr>
        <w:spacing w:after="0" w:line="240" w:lineRule="auto"/>
        <w:jc w:val="both"/>
        <w:rPr>
          <w:rFonts w:asciiTheme="minorHAnsi" w:hAnsiTheme="minorHAnsi"/>
          <w:i w:val="0"/>
          <w:iCs w:val="0"/>
          <w:sz w:val="24"/>
          <w:szCs w:val="24"/>
          <w:lang w:val="uk-UA" w:eastAsia="ru-RU" w:bidi="ar-SA"/>
        </w:rPr>
      </w:pPr>
      <w:r w:rsidRPr="00980EDE">
        <w:rPr>
          <w:rFonts w:asciiTheme="minorHAnsi" w:hAnsiTheme="minorHAnsi"/>
          <w:i w:val="0"/>
          <w:iCs w:val="0"/>
          <w:color w:val="000080"/>
          <w:sz w:val="24"/>
          <w:szCs w:val="24"/>
          <w:lang w:val="uk-UA" w:eastAsia="ru-RU" w:bidi="ar-SA"/>
        </w:rPr>
        <w:t>      Отже, День юриста - професійне свято людей, усе життя яких підпорядковано гаслу «Знати право, служити праву, захищати право».</w:t>
      </w:r>
    </w:p>
    <w:p w:rsidR="00CB5DAA" w:rsidRDefault="00CB5DAA"/>
    <w:sectPr w:rsidR="00CB5DAA" w:rsidSect="00980EDE">
      <w:pgSz w:w="11906" w:h="16838"/>
      <w:pgMar w:top="568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EDE"/>
    <w:rsid w:val="00017A8D"/>
    <w:rsid w:val="001B1447"/>
    <w:rsid w:val="00271884"/>
    <w:rsid w:val="007C7ED7"/>
    <w:rsid w:val="007F5220"/>
    <w:rsid w:val="00980EDE"/>
    <w:rsid w:val="00CB5DAA"/>
    <w:rsid w:val="00D1581B"/>
    <w:rsid w:val="00E41D6A"/>
    <w:rsid w:val="00EC64F6"/>
    <w:rsid w:val="00F0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D7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C7ED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ED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ED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ED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ED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ED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ED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ED7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ED7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ED7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7C7E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7C7E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7C7E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7C7E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7C7ED7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7C7ED7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7C7ED7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7C7ED7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7ED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7ED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7C7ED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7C7ED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7C7ED7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7C7ED7"/>
    <w:rPr>
      <w:b/>
      <w:bCs/>
      <w:spacing w:val="0"/>
    </w:rPr>
  </w:style>
  <w:style w:type="character" w:styleId="a9">
    <w:name w:val="Emphasis"/>
    <w:uiPriority w:val="20"/>
    <w:qFormat/>
    <w:rsid w:val="007C7ED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7C7ED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C64F6"/>
    <w:rPr>
      <w:i/>
      <w:iCs/>
      <w:lang w:val="en-US" w:eastAsia="en-US" w:bidi="en-US"/>
    </w:rPr>
  </w:style>
  <w:style w:type="paragraph" w:styleId="ac">
    <w:name w:val="List Paragraph"/>
    <w:basedOn w:val="a"/>
    <w:uiPriority w:val="34"/>
    <w:qFormat/>
    <w:rsid w:val="007C7E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7ED7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7C7ED7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C7ED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7C7ED7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">
    <w:name w:val="Subtle Emphasis"/>
    <w:uiPriority w:val="19"/>
    <w:qFormat/>
    <w:rsid w:val="007C7ED7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7C7ED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7C7ED7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7C7ED7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7C7ED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C7ED7"/>
    <w:pPr>
      <w:outlineLvl w:val="9"/>
    </w:pPr>
    <w:rPr>
      <w:sz w:val="22"/>
      <w:szCs w:val="22"/>
      <w:lang w:val="en-US" w:eastAsia="en-US" w:bidi="en-US"/>
    </w:rPr>
  </w:style>
  <w:style w:type="paragraph" w:styleId="af5">
    <w:name w:val="Normal (Web)"/>
    <w:basedOn w:val="a"/>
    <w:uiPriority w:val="99"/>
    <w:semiHidden/>
    <w:unhideWhenUsed/>
    <w:rsid w:val="00980ED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98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80EDE"/>
    <w:rPr>
      <w:rFonts w:ascii="Tahoma" w:hAnsi="Tahoma" w:cs="Tahoma"/>
      <w:i/>
      <w:iCs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3181</Characters>
  <Application>Microsoft Office Word</Application>
  <DocSecurity>0</DocSecurity>
  <Lines>26</Lines>
  <Paragraphs>7</Paragraphs>
  <ScaleCrop>false</ScaleCrop>
  <Company>Microsoft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2015-04-29T12:22:00Z</dcterms:created>
  <dcterms:modified xsi:type="dcterms:W3CDTF">2015-04-29T12:24:00Z</dcterms:modified>
</cp:coreProperties>
</file>