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96" w:rsidRPr="00574129" w:rsidRDefault="00757096" w:rsidP="00757096">
      <w:pPr>
        <w:pStyle w:val="ac"/>
        <w:rPr>
          <w:color w:val="000099"/>
          <w:sz w:val="24"/>
          <w:szCs w:val="24"/>
        </w:rPr>
      </w:pPr>
      <w:r w:rsidRPr="00574129">
        <w:rPr>
          <w:rStyle w:val="fs24"/>
          <w:b w:val="0"/>
          <w:bCs w:val="0"/>
          <w:sz w:val="24"/>
          <w:szCs w:val="24"/>
        </w:rPr>
        <w:t> </w:t>
      </w:r>
      <w:proofErr w:type="spellStart"/>
      <w:r w:rsidRPr="00574129">
        <w:rPr>
          <w:rStyle w:val="fs24"/>
          <w:bCs w:val="0"/>
          <w:color w:val="000099"/>
          <w:sz w:val="24"/>
          <w:szCs w:val="24"/>
        </w:rPr>
        <w:t>Учасники</w:t>
      </w:r>
      <w:proofErr w:type="spellEnd"/>
      <w:r w:rsidRPr="00574129">
        <w:rPr>
          <w:rStyle w:val="fs24"/>
          <w:bCs w:val="0"/>
          <w:color w:val="000099"/>
          <w:sz w:val="24"/>
          <w:szCs w:val="24"/>
        </w:rPr>
        <w:t xml:space="preserve"> </w:t>
      </w:r>
      <w:proofErr w:type="spellStart"/>
      <w:r w:rsidRPr="00574129">
        <w:rPr>
          <w:rStyle w:val="fs24"/>
          <w:bCs w:val="0"/>
          <w:color w:val="000099"/>
          <w:sz w:val="24"/>
          <w:szCs w:val="24"/>
        </w:rPr>
        <w:t>виконавчого</w:t>
      </w:r>
      <w:proofErr w:type="spellEnd"/>
      <w:r w:rsidRPr="00574129">
        <w:rPr>
          <w:rStyle w:val="fs24"/>
          <w:bCs w:val="0"/>
          <w:color w:val="000099"/>
          <w:sz w:val="24"/>
          <w:szCs w:val="24"/>
        </w:rPr>
        <w:t xml:space="preserve"> </w:t>
      </w:r>
      <w:proofErr w:type="spellStart"/>
      <w:r w:rsidRPr="00574129">
        <w:rPr>
          <w:rStyle w:val="fs24"/>
          <w:bCs w:val="0"/>
          <w:color w:val="000099"/>
          <w:sz w:val="24"/>
          <w:szCs w:val="24"/>
        </w:rPr>
        <w:t>провадження</w:t>
      </w:r>
      <w:proofErr w:type="spellEnd"/>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Відповідно зі ст. 7 Закону України «Про виконавче провадження» учасниками виконавчого провадження є державний виконавець, сторони, представники сторін, прокурор, експерти, спеціалісти, перекладачі, суб’єкти оціночної діяльності – суб’єкти господарювання.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Прокурор бере участь у виконавчому провадженні у випадку здійснення представництва інтересів громадянина або держави в суді та відкриття виконавчого провадження на підставі виконавчого документа за його заявою.</w:t>
      </w:r>
      <w:r w:rsidRPr="00757096">
        <w:rPr>
          <w:lang w:val="uk-UA"/>
        </w:rPr>
        <w:br/>
      </w:r>
      <w:r w:rsidRPr="00757096">
        <w:rPr>
          <w:rStyle w:val="ff2"/>
          <w:rFonts w:eastAsiaTheme="majorEastAsia"/>
          <w:lang w:val="uk-UA"/>
        </w:rPr>
        <w:t>Для проведення виконавчих дій державний виконавець за необхідності залучає понятих, працівників органів внутрішніх справ, представників органів опіки і піклування, інших органів та установ у порядку, встановленому цим Законом.</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При виконанні рішень судів та ухвал про зміну органів управління та посадових осіб підприємств, установ, організацій незалежно від форми власності можуть залучатися виключно працівники органів внутрішніх справ. Залучення інших осіб у процесі виконання таких рішень не допускається.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Отже, учасники виконавчого провадження поділяються на чотири групи.</w:t>
      </w:r>
      <w:r w:rsidRPr="00757096">
        <w:rPr>
          <w:lang w:val="uk-UA"/>
        </w:rPr>
        <w:br/>
      </w:r>
      <w:r w:rsidRPr="00757096">
        <w:rPr>
          <w:rStyle w:val="ff2"/>
          <w:rFonts w:eastAsiaTheme="majorEastAsia"/>
          <w:lang w:val="uk-UA"/>
        </w:rPr>
        <w:t>Органи примусового виконання в особі державних виконавців.</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Примусове виконання рішень в Україні покладається на Державну виконавчу службу, що входить у систему органів Міністерства юстиції України.</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Відповідно до Закону України «Про державну виконавчу службу» примусове виконання рішень здійснюють державні виконавці Департаменту державної виконавчої служби Міністерства юстиції України, державної виконавчої служби Автономної Республіки Крим, областей і міст Києва і Севастополя, державної виконавчої служби в районах, містах (містах обласного значення), районах в містах (далі — державні виконавці).</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За наявності обставин, що ускладнюють виконання рішення, або у разі виконання зведеного виконавчого провадження при органах державної виконавчої служби можуть утворюватися виконавчі групи в порядку, встановленому Міністерством юстиції України, до складу яких включаються державні виконавці одного або кількох органів державної виконавчої служби. За наказом Міністерства юстиції України або Головного управління юстиції Міністерства юстиції України в Автономній Республіці Крим, обласних, Київського та Севастопольського міських управлінь юстиції на керівника групи можуть покладатися права та повноваження, встановлені законом, у виконавчому провадженні для начальників районних, міських (міст обласного значення), районах в містах відділів державної виконавчої служби відповідних управлінь юстиції.</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Інші органи, установи, організації і посадові особи здійснюють виконавчі дії у випадках, передбачених законом, на вимогу чи за доручення державного виконавця (ст.2 Закону).</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Згідно з ч.2 ст. 4 Закону України «Про державну виконавчу службу» державний виконавець є представником влади і здійснює примусове виконання судових рішень, постановлених іменем України, та рішень інших органів (посадових осіб), виконання яких покладено на державну виконавчу службу, у порядку, передбаченому законом.</w:t>
      </w:r>
      <w:r w:rsidRPr="00757096">
        <w:rPr>
          <w:lang w:val="uk-UA"/>
        </w:rPr>
        <w:br/>
      </w:r>
      <w:r w:rsidRPr="00757096">
        <w:rPr>
          <w:rStyle w:val="ff2"/>
          <w:rFonts w:eastAsiaTheme="majorEastAsia"/>
          <w:lang w:val="uk-UA"/>
        </w:rPr>
        <w:t xml:space="preserve">Державний виконавець зобов’язаний вживати передбачених цим Законом заходів </w:t>
      </w:r>
      <w:r w:rsidR="00574129">
        <w:rPr>
          <w:rStyle w:val="ff2"/>
          <w:rFonts w:eastAsiaTheme="majorEastAsia"/>
          <w:lang w:val="uk-UA"/>
        </w:rPr>
        <w:t>п</w:t>
      </w:r>
      <w:r w:rsidRPr="00757096">
        <w:rPr>
          <w:rStyle w:val="ff2"/>
          <w:rFonts w:eastAsiaTheme="majorEastAsia"/>
          <w:lang w:val="uk-UA"/>
        </w:rPr>
        <w:t>римусового виконання рішень, неупереджено, своєчасно і в повному обсязі вчиняти виконавчі дії.</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Державний виконавець:</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здійснює заходи, необхідні для своєчасного і в повному обсязі виконання рішення, зазначеного в документі на примусове виконання рішення (далі – виконавчий документ), у спосіб та в порядку, встановленому виконавчим документом і цим Законом;</w:t>
      </w:r>
      <w:r w:rsidRPr="00757096">
        <w:rPr>
          <w:lang w:val="uk-UA"/>
        </w:rPr>
        <w:br/>
      </w:r>
      <w:r w:rsidRPr="00757096">
        <w:rPr>
          <w:rStyle w:val="ff2"/>
          <w:rFonts w:eastAsiaTheme="majorEastAsia"/>
          <w:lang w:val="uk-UA"/>
        </w:rPr>
        <w:lastRenderedPageBreak/>
        <w:t>надає сторонам виконавчого провадження та їх представникам можливість ознайомитися з матеріалами виконавчого провадження;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розглядає заяви сторін та інших учасників виконавчого провадження і їхні клопотання;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заявляє в установленому порядку про самовідвід за наявності обставин, передбачених цим Законом;</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роз’яснює сторонам їхні права і обов’язки.</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Державний виконавець у процесі здійснення виконавчого провадження має право:</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w:t>
      </w:r>
      <w:r>
        <w:rPr>
          <w:rStyle w:val="ff2"/>
          <w:rFonts w:eastAsiaTheme="majorEastAsia"/>
          <w:lang w:val="uk-UA"/>
        </w:rPr>
        <w:t xml:space="preserve"> </w:t>
      </w:r>
      <w:r w:rsidRPr="00757096">
        <w:rPr>
          <w:rStyle w:val="ff2"/>
          <w:rFonts w:eastAsiaTheme="majorEastAsia"/>
          <w:lang w:val="uk-UA"/>
        </w:rPr>
        <w:t>проводити перевірку виконання боржниками рішень, що підлягають виконанню відповідно до цього Закону;</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2.</w:t>
      </w:r>
      <w:r>
        <w:rPr>
          <w:rStyle w:val="ff2"/>
          <w:rFonts w:eastAsiaTheme="majorEastAsia"/>
          <w:lang w:val="uk-UA"/>
        </w:rPr>
        <w:t xml:space="preserve"> </w:t>
      </w:r>
      <w:r w:rsidRPr="00757096">
        <w:rPr>
          <w:rStyle w:val="ff2"/>
          <w:rFonts w:eastAsiaTheme="majorEastAsia"/>
          <w:lang w:val="uk-UA"/>
        </w:rPr>
        <w:t>здійснювати перевірку виконання юридичними особами всіх форм власності, фізичними особами, фізичними особами – підприємцями рішень стосовно працюючих у них боржників;</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3.</w:t>
      </w:r>
      <w:r>
        <w:rPr>
          <w:rStyle w:val="ff2"/>
          <w:rFonts w:eastAsiaTheme="majorEastAsia"/>
          <w:lang w:val="uk-UA"/>
        </w:rPr>
        <w:t xml:space="preserve"> </w:t>
      </w:r>
      <w:r w:rsidRPr="00757096">
        <w:rPr>
          <w:rStyle w:val="ff2"/>
          <w:rFonts w:eastAsiaTheme="majorEastAsia"/>
          <w:lang w:val="uk-UA"/>
        </w:rPr>
        <w:t xml:space="preserve">з метою захисту інтересів </w:t>
      </w:r>
      <w:proofErr w:type="spellStart"/>
      <w:r w:rsidRPr="00757096">
        <w:rPr>
          <w:rStyle w:val="ff2"/>
          <w:rFonts w:eastAsiaTheme="majorEastAsia"/>
          <w:lang w:val="uk-UA"/>
        </w:rPr>
        <w:t>стягувача</w:t>
      </w:r>
      <w:proofErr w:type="spellEnd"/>
      <w:r w:rsidRPr="00757096">
        <w:rPr>
          <w:rStyle w:val="ff2"/>
          <w:rFonts w:eastAsiaTheme="majorEastAsia"/>
          <w:lang w:val="uk-UA"/>
        </w:rPr>
        <w:t xml:space="preserve"> одержувати безоплатно від органів, установ, організацій, посадових осіб, сторін та учасників виконавчого провадження необхідні для проведення виконавчих дій пояснення, довідки та іншу інформацію, у тому числі конфіденційну;</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4.</w:t>
      </w:r>
      <w:r>
        <w:rPr>
          <w:rStyle w:val="ff2"/>
          <w:rFonts w:eastAsiaTheme="majorEastAsia"/>
          <w:lang w:val="uk-UA"/>
        </w:rPr>
        <w:t xml:space="preserve"> </w:t>
      </w:r>
      <w:r w:rsidRPr="00757096">
        <w:rPr>
          <w:rStyle w:val="ff2"/>
          <w:rFonts w:eastAsiaTheme="majorEastAsia"/>
          <w:lang w:val="uk-UA"/>
        </w:rPr>
        <w:t>безперешкодно входити до приміщень і сховищ, що належать боржникам або зайняті ними, проводити огляд зазначених приміщень і сховищ, у разі необхідності примусово відкривати та опечатувати такі приміщення і сховища;</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5.</w:t>
      </w:r>
      <w:r>
        <w:rPr>
          <w:rStyle w:val="ff2"/>
          <w:rFonts w:eastAsiaTheme="majorEastAsia"/>
          <w:lang w:val="uk-UA"/>
        </w:rPr>
        <w:t xml:space="preserve"> </w:t>
      </w:r>
      <w:r w:rsidRPr="00757096">
        <w:rPr>
          <w:rStyle w:val="ff2"/>
          <w:rFonts w:eastAsiaTheme="majorEastAsia"/>
          <w:lang w:val="uk-UA"/>
        </w:rPr>
        <w:t>накладати арешт на майно боржника, опечатувати, вилучати, передавати таке майно на зберігання та реалізовувати його в установленому законодавством порядку;</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6.</w:t>
      </w:r>
      <w:r>
        <w:rPr>
          <w:rStyle w:val="ff2"/>
          <w:rFonts w:eastAsiaTheme="majorEastAsia"/>
          <w:lang w:val="uk-UA"/>
        </w:rPr>
        <w:t xml:space="preserve"> </w:t>
      </w:r>
      <w:r w:rsidRPr="00757096">
        <w:rPr>
          <w:rStyle w:val="ff2"/>
          <w:rFonts w:eastAsiaTheme="majorEastAsia"/>
          <w:lang w:val="uk-UA"/>
        </w:rPr>
        <w:t>накладати арешт на кошти та інші цінності боржника, зокрема на кошти, які перебувають на рахунках і вкладах у банках, інших фінансових установах, на рахунки в цінних паперах, а також опечатувати каси, приміщення і місця зберігання грошей;</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7.</w:t>
      </w:r>
      <w:r>
        <w:rPr>
          <w:rStyle w:val="ff2"/>
          <w:rFonts w:eastAsiaTheme="majorEastAsia"/>
          <w:lang w:val="uk-UA"/>
        </w:rPr>
        <w:t xml:space="preserve"> </w:t>
      </w:r>
      <w:r w:rsidRPr="00757096">
        <w:rPr>
          <w:rStyle w:val="ff2"/>
          <w:rFonts w:eastAsiaTheme="majorEastAsia"/>
          <w:lang w:val="uk-UA"/>
        </w:rPr>
        <w:t xml:space="preserve">за згодою власника використовувати приміщення, у тому числі комунальної власності, для тимчасового зберігання вилученого майна, а також транспортні засоби </w:t>
      </w:r>
      <w:proofErr w:type="spellStart"/>
      <w:r w:rsidRPr="00757096">
        <w:rPr>
          <w:rStyle w:val="ff2"/>
          <w:rFonts w:eastAsiaTheme="majorEastAsia"/>
          <w:lang w:val="uk-UA"/>
        </w:rPr>
        <w:t>стягувача</w:t>
      </w:r>
      <w:proofErr w:type="spellEnd"/>
      <w:r w:rsidRPr="00757096">
        <w:rPr>
          <w:rStyle w:val="ff2"/>
          <w:rFonts w:eastAsiaTheme="majorEastAsia"/>
          <w:lang w:val="uk-UA"/>
        </w:rPr>
        <w:t xml:space="preserve"> або боржника для перевезення майна;</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8.</w:t>
      </w:r>
      <w:r>
        <w:rPr>
          <w:rStyle w:val="ff2"/>
          <w:rFonts w:eastAsiaTheme="majorEastAsia"/>
          <w:lang w:val="uk-UA"/>
        </w:rPr>
        <w:t xml:space="preserve"> </w:t>
      </w:r>
      <w:r w:rsidRPr="00757096">
        <w:rPr>
          <w:rStyle w:val="ff2"/>
          <w:rFonts w:eastAsiaTheme="majorEastAsia"/>
          <w:lang w:val="uk-UA"/>
        </w:rPr>
        <w:t>звертатися до суду, який видав виконавчий документ, із заявою про роз’яснення рішення, про видачу дубліката виконавчого документа, про встановлення чи зміну порядку і способу виконання, про відстрочку та розстрочку виконання рішення;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9.</w:t>
      </w:r>
      <w:r>
        <w:rPr>
          <w:rStyle w:val="ff2"/>
          <w:rFonts w:eastAsiaTheme="majorEastAsia"/>
          <w:lang w:val="uk-UA"/>
        </w:rPr>
        <w:t xml:space="preserve"> </w:t>
      </w:r>
      <w:r w:rsidRPr="00757096">
        <w:rPr>
          <w:rStyle w:val="ff2"/>
          <w:rFonts w:eastAsiaTheme="majorEastAsia"/>
          <w:lang w:val="uk-UA"/>
        </w:rPr>
        <w:t>звертатися до органу (посадової особи), який видав виконавчий документ, про роз’яснення змісту документа;</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10.</w:t>
      </w:r>
      <w:r>
        <w:rPr>
          <w:rStyle w:val="ff2"/>
          <w:rFonts w:eastAsiaTheme="majorEastAsia"/>
          <w:lang w:val="uk-UA"/>
        </w:rPr>
        <w:t xml:space="preserve"> </w:t>
      </w:r>
      <w:r w:rsidRPr="00757096">
        <w:rPr>
          <w:rStyle w:val="ff2"/>
          <w:rFonts w:eastAsiaTheme="majorEastAsia"/>
          <w:lang w:val="uk-UA"/>
        </w:rPr>
        <w:t>звертатися до суду з поданням про розшук боржника – фізичної особи або дитини чи про постановлення вмотивованого рішення про примусове проникнення до житла чи іншого володіння боржника – фізичної або іншої особи, в якої перебуває майно боржника чи майно та кошти, належні боржникові від інших осіб, або дитина, стосовно якої складено виконавчий документ про її відібрання;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11.</w:t>
      </w:r>
      <w:r>
        <w:rPr>
          <w:rStyle w:val="ff2"/>
          <w:rFonts w:eastAsiaTheme="majorEastAsia"/>
          <w:lang w:val="uk-UA"/>
        </w:rPr>
        <w:t xml:space="preserve"> </w:t>
      </w:r>
      <w:r w:rsidRPr="00757096">
        <w:rPr>
          <w:rStyle w:val="ff2"/>
          <w:rFonts w:eastAsiaTheme="majorEastAsia"/>
          <w:lang w:val="uk-UA"/>
        </w:rPr>
        <w:t>викликати фізичних осіб, посадових осіб з приводу виконавчих документів, що знаходяться у виконавчому провадженні, а в разі неявки боржника без поважних причин виносити постанову про його привід через органи внутрішніх справ;</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12.</w:t>
      </w:r>
      <w:r>
        <w:rPr>
          <w:rStyle w:val="ff2"/>
          <w:rFonts w:eastAsiaTheme="majorEastAsia"/>
          <w:lang w:val="uk-UA"/>
        </w:rPr>
        <w:t xml:space="preserve"> </w:t>
      </w:r>
      <w:r w:rsidRPr="00757096">
        <w:rPr>
          <w:rStyle w:val="ff2"/>
          <w:rFonts w:eastAsiaTheme="majorEastAsia"/>
          <w:lang w:val="uk-UA"/>
        </w:rPr>
        <w:t>залучати у встановленому порядку до провадження виконавчих дій понятих, працівників органів внутрішніх справ, інших осіб, а також експертів, спеціалістів, а для оцінки майна – суб’єктів оціночної діяльності – суб’єктів господарювання;</w:t>
      </w:r>
      <w:r w:rsidRPr="00757096">
        <w:rPr>
          <w:lang w:val="uk-UA"/>
        </w:rPr>
        <w:br/>
      </w:r>
      <w:r w:rsidRPr="00757096">
        <w:rPr>
          <w:rStyle w:val="ff2"/>
          <w:rFonts w:eastAsiaTheme="majorEastAsia"/>
          <w:lang w:val="uk-UA"/>
        </w:rPr>
        <w:t>13.накладати стягнення у вигляді штрафу на фізичних, юридичних та посадових осіб у випадках, передбачених законом;</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14.</w:t>
      </w:r>
      <w:r>
        <w:rPr>
          <w:rStyle w:val="ff2"/>
          <w:rFonts w:eastAsiaTheme="majorEastAsia"/>
          <w:lang w:val="uk-UA"/>
        </w:rPr>
        <w:t xml:space="preserve"> </w:t>
      </w:r>
      <w:r w:rsidRPr="00757096">
        <w:rPr>
          <w:rStyle w:val="ff2"/>
          <w:rFonts w:eastAsiaTheme="majorEastAsia"/>
          <w:lang w:val="uk-UA"/>
        </w:rPr>
        <w:t xml:space="preserve">застосовувати під час провадження виконавчих дій відеозапис, </w:t>
      </w:r>
      <w:proofErr w:type="spellStart"/>
      <w:r w:rsidRPr="00757096">
        <w:rPr>
          <w:rStyle w:val="ff2"/>
          <w:rFonts w:eastAsiaTheme="majorEastAsia"/>
          <w:lang w:val="uk-UA"/>
        </w:rPr>
        <w:t>фото-</w:t>
      </w:r>
      <w:proofErr w:type="spellEnd"/>
      <w:r w:rsidRPr="00757096">
        <w:rPr>
          <w:rStyle w:val="ff2"/>
          <w:rFonts w:eastAsiaTheme="majorEastAsia"/>
          <w:lang w:val="uk-UA"/>
        </w:rPr>
        <w:t xml:space="preserve"> і кінозйомку;</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lastRenderedPageBreak/>
        <w:t>15.</w:t>
      </w:r>
      <w:r>
        <w:rPr>
          <w:rStyle w:val="ff2"/>
          <w:rFonts w:eastAsiaTheme="majorEastAsia"/>
          <w:lang w:val="uk-UA"/>
        </w:rPr>
        <w:t xml:space="preserve"> </w:t>
      </w:r>
      <w:r w:rsidRPr="00757096">
        <w:rPr>
          <w:rStyle w:val="ff2"/>
          <w:rFonts w:eastAsiaTheme="majorEastAsia"/>
          <w:lang w:val="uk-UA"/>
        </w:rPr>
        <w:t>у процесі виконання рішень за наявності вмотивованого рішення суду про примусове проникнення до житла чи іншого володіння фізичної особи безперешкодно входити на земельні ділянки, до житлових та інших приміщень боржника – фізичної особи, особи, у якої знаходиться майно боржника чи майно та кошти, належні боржникові від інших осіб, проводити в них огляд, у разі необхідності примусово відкривати їх в установленому порядку із залученням працівників органів внутрішніх справ, опечатувати такі приміщення, арештовувати, опечатувати та вилучати належне боржникові майно, яке там перебуває та на яке за законом можливо звернути стягнення;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16.</w:t>
      </w:r>
      <w:r>
        <w:rPr>
          <w:rStyle w:val="ff2"/>
          <w:rFonts w:eastAsiaTheme="majorEastAsia"/>
          <w:lang w:val="uk-UA"/>
        </w:rPr>
        <w:t xml:space="preserve"> </w:t>
      </w:r>
      <w:r w:rsidRPr="00757096">
        <w:rPr>
          <w:rStyle w:val="ff2"/>
          <w:rFonts w:eastAsiaTheme="majorEastAsia"/>
          <w:lang w:val="uk-UA"/>
        </w:rPr>
        <w:t>вимагати від матеріально відповідальних і посадових осіб боржників – юридичних осіб або від боржників – фізичних осіб надання пояснень за фактами невиконання рішень або законних вимог державного виконавця чи іншого порушення вимог законодавства про виконавче провадження;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17.</w:t>
      </w:r>
      <w:r>
        <w:rPr>
          <w:rStyle w:val="ff2"/>
          <w:rFonts w:eastAsiaTheme="majorEastAsia"/>
          <w:lang w:val="uk-UA"/>
        </w:rPr>
        <w:t xml:space="preserve"> </w:t>
      </w:r>
      <w:r w:rsidRPr="00757096">
        <w:rPr>
          <w:rStyle w:val="ff2"/>
          <w:rFonts w:eastAsiaTheme="majorEastAsia"/>
          <w:lang w:val="uk-UA"/>
        </w:rPr>
        <w:t>з метою профілактичного впливу повідомляти органам державної влади, громадським об’єднанням, трудовим колективам і громадськості за місцем проживання або роботи особи про факти порушення нею вимог законодавства про виконавче провадження;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18.</w:t>
      </w:r>
      <w:r>
        <w:rPr>
          <w:rStyle w:val="ff2"/>
          <w:rFonts w:eastAsiaTheme="majorEastAsia"/>
          <w:lang w:val="uk-UA"/>
        </w:rPr>
        <w:t xml:space="preserve"> </w:t>
      </w:r>
      <w:r w:rsidRPr="00757096">
        <w:rPr>
          <w:rStyle w:val="ff2"/>
          <w:rFonts w:eastAsiaTheme="majorEastAsia"/>
          <w:lang w:val="uk-UA"/>
        </w:rPr>
        <w:t>у разі ухилення боржника від виконання зобов’язань, покладених на нього рішенням, звертатися до суду за встановленням тимчасового обмеження у праві виїзду боржника – фізичної особи або керівника боржника – юридичної особи за межі України – до виконання зобов’язань за рішенням;</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19.</w:t>
      </w:r>
      <w:r>
        <w:rPr>
          <w:rStyle w:val="ff2"/>
          <w:rFonts w:eastAsiaTheme="majorEastAsia"/>
          <w:lang w:val="uk-UA"/>
        </w:rPr>
        <w:t xml:space="preserve"> </w:t>
      </w:r>
      <w:r w:rsidRPr="00757096">
        <w:rPr>
          <w:rStyle w:val="ff2"/>
          <w:rFonts w:eastAsiaTheme="majorEastAsia"/>
          <w:lang w:val="uk-UA"/>
        </w:rPr>
        <w:t xml:space="preserve">у разі необхідності залучати до проведення чи організації виконавчих дій суб’єктів господарювання, у тому числі на платній основі, за рахунок авансового внеску </w:t>
      </w:r>
      <w:proofErr w:type="spellStart"/>
      <w:r w:rsidRPr="00757096">
        <w:rPr>
          <w:rStyle w:val="ff2"/>
          <w:rFonts w:eastAsiaTheme="majorEastAsia"/>
          <w:lang w:val="uk-UA"/>
        </w:rPr>
        <w:t>стягувача</w:t>
      </w:r>
      <w:proofErr w:type="spellEnd"/>
      <w:r w:rsidRPr="00757096">
        <w:rPr>
          <w:rStyle w:val="ff2"/>
          <w:rFonts w:eastAsiaTheme="majorEastAsia"/>
          <w:lang w:val="uk-UA"/>
        </w:rPr>
        <w:t>;</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20.</w:t>
      </w:r>
      <w:r>
        <w:rPr>
          <w:rStyle w:val="ff2"/>
          <w:rFonts w:eastAsiaTheme="majorEastAsia"/>
          <w:lang w:val="uk-UA"/>
        </w:rPr>
        <w:t xml:space="preserve"> </w:t>
      </w:r>
      <w:r w:rsidRPr="00757096">
        <w:rPr>
          <w:rStyle w:val="ff2"/>
          <w:rFonts w:eastAsiaTheme="majorEastAsia"/>
          <w:lang w:val="uk-UA"/>
        </w:rPr>
        <w:t>здійснювати інші повноваження, передбачені цим Законом та іншими законами.</w:t>
      </w:r>
      <w:r w:rsidRPr="00757096">
        <w:rPr>
          <w:lang w:val="uk-UA"/>
        </w:rPr>
        <w:br/>
      </w:r>
      <w:r w:rsidRPr="00757096">
        <w:rPr>
          <w:rStyle w:val="ff2"/>
          <w:rFonts w:eastAsiaTheme="majorEastAsia"/>
          <w:lang w:val="uk-UA"/>
        </w:rPr>
        <w:t xml:space="preserve">Особи, які беруть участь у виконавчому провадженні. До них належать сторони у виконавчому провадженні — </w:t>
      </w:r>
      <w:proofErr w:type="spellStart"/>
      <w:r w:rsidRPr="00757096">
        <w:rPr>
          <w:rStyle w:val="ff2"/>
          <w:rFonts w:eastAsiaTheme="majorEastAsia"/>
          <w:lang w:val="uk-UA"/>
        </w:rPr>
        <w:t>стягувач</w:t>
      </w:r>
      <w:proofErr w:type="spellEnd"/>
      <w:r w:rsidRPr="00757096">
        <w:rPr>
          <w:rStyle w:val="ff2"/>
          <w:rFonts w:eastAsiaTheme="majorEastAsia"/>
          <w:lang w:val="uk-UA"/>
        </w:rPr>
        <w:t xml:space="preserve"> і боржник та їх представники.</w:t>
      </w:r>
    </w:p>
    <w:p w:rsidR="00757096" w:rsidRDefault="00757096" w:rsidP="00757096">
      <w:pPr>
        <w:pStyle w:val="af4"/>
        <w:spacing w:before="0" w:beforeAutospacing="0" w:after="120" w:afterAutospacing="0"/>
        <w:ind w:firstLine="567"/>
        <w:jc w:val="both"/>
        <w:rPr>
          <w:rStyle w:val="ff2"/>
          <w:rFonts w:eastAsiaTheme="majorEastAsia"/>
          <w:lang w:val="uk-UA"/>
        </w:rPr>
      </w:pPr>
      <w:proofErr w:type="spellStart"/>
      <w:r w:rsidRPr="00757096">
        <w:rPr>
          <w:rStyle w:val="ff2"/>
          <w:rFonts w:eastAsiaTheme="majorEastAsia"/>
          <w:i/>
          <w:lang w:val="uk-UA"/>
        </w:rPr>
        <w:t>Стягувачем</w:t>
      </w:r>
      <w:proofErr w:type="spellEnd"/>
      <w:r w:rsidRPr="00757096">
        <w:rPr>
          <w:rStyle w:val="ff2"/>
          <w:rFonts w:eastAsiaTheme="majorEastAsia"/>
          <w:i/>
          <w:lang w:val="uk-UA"/>
        </w:rPr>
        <w:t xml:space="preserve"> </w:t>
      </w:r>
      <w:r w:rsidRPr="00757096">
        <w:rPr>
          <w:rStyle w:val="ff2"/>
          <w:rFonts w:eastAsiaTheme="majorEastAsia"/>
          <w:lang w:val="uk-UA"/>
        </w:rPr>
        <w:t>є фізична або юридична особа, на користь чи в інтересах якої видано виконавчий документ. Боржником є фізична або юридична особа, визначена виконавчим документом.</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За виконавчим документом про стягнення в дохід держави коштів або про вчинення інших дій на користь чи в інтересах держави від її імені виступає орган, за позовом якого судом винесено відповідне рішення, або орган державної влади (крім суду), який відповідно до закону прийняв таке рішення. За іншими виконавчими документами про стягнення в дохід держави коштів або про вчинення інших дій на користь чи в інтересах держави від її імені виступають органи державної податкової служби.</w:t>
      </w:r>
      <w:r w:rsidRPr="00757096">
        <w:rPr>
          <w:lang w:val="uk-UA"/>
        </w:rPr>
        <w:br/>
      </w:r>
      <w:r w:rsidRPr="00757096">
        <w:rPr>
          <w:rStyle w:val="ff2"/>
          <w:rFonts w:eastAsiaTheme="majorEastAsia"/>
          <w:lang w:val="uk-UA"/>
        </w:rPr>
        <w:t xml:space="preserve">У виконавчому провадженні можуть брати участь кілька </w:t>
      </w:r>
      <w:proofErr w:type="spellStart"/>
      <w:r w:rsidRPr="00757096">
        <w:rPr>
          <w:rStyle w:val="ff2"/>
          <w:rFonts w:eastAsiaTheme="majorEastAsia"/>
          <w:lang w:val="uk-UA"/>
        </w:rPr>
        <w:t>стягувачів</w:t>
      </w:r>
      <w:proofErr w:type="spellEnd"/>
      <w:r w:rsidRPr="00757096">
        <w:rPr>
          <w:rStyle w:val="ff2"/>
          <w:rFonts w:eastAsiaTheme="majorEastAsia"/>
          <w:lang w:val="uk-UA"/>
        </w:rPr>
        <w:t>. Кожен з них щодо іншої сторони має право брати участь у виконавчому провадженні самостійно або доручити участь у виконавчому провадженні одному із співучасників.</w:t>
      </w:r>
      <w:r w:rsidRPr="00757096">
        <w:rPr>
          <w:lang w:val="uk-UA"/>
        </w:rPr>
        <w:br/>
      </w:r>
      <w:r w:rsidRPr="00757096">
        <w:rPr>
          <w:rStyle w:val="ff2"/>
          <w:rFonts w:eastAsiaTheme="majorEastAsia"/>
          <w:lang w:val="uk-UA"/>
        </w:rPr>
        <w:t>У разі вибуття однієї із сторін державний виконавець з власної ініціативи або за заявою сторони, а також сама заінтересована сторона мають право звернутися до суду із заявою про заміну сторони її правонаступником. Для правонаступника усі дії, вчинені до його вступу у виконавче провадження, обов’язкові тією мірою, якою вони були б обов’язковими для сторони, яку правонаступник замінив.</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У разі якщо сторона виконавчого провадження змінила найменування (для юридичної особи) або прізвище, власне ім’я чи по батькові (для фізичної особи), державний виконавець за наявності підтверджуючих документів своєю постановою, яка затверджується начальником відділу, змінює назву сторони виконавчого провадження.</w:t>
      </w:r>
      <w:r w:rsidRPr="00757096">
        <w:rPr>
          <w:lang w:val="uk-UA"/>
        </w:rPr>
        <w:br/>
      </w:r>
      <w:r w:rsidRPr="00757096">
        <w:rPr>
          <w:rStyle w:val="ff2"/>
          <w:rFonts w:eastAsiaTheme="majorEastAsia"/>
          <w:lang w:val="uk-UA"/>
        </w:rPr>
        <w:t>Сторони можуть реалізовувати свої права і обов’язки у виконавчому провадженні самостійно або через представників. Особиста участь фізичної особи у виконавчому провадженні не позбавляє її права мати представника, крім випадку, коли боржник згідно з рішенням зобов’язаний вчинити певні дії особисто.</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lastRenderedPageBreak/>
        <w:t>Неповнолітні та особи, визнані судом недієздатними, реалізують свої права та виконують обов’язки, пов’язані з виконавчим провадженням, відповідно до вимог закону.</w:t>
      </w:r>
      <w:r w:rsidRPr="00757096">
        <w:rPr>
          <w:lang w:val="uk-UA"/>
        </w:rPr>
        <w:br/>
      </w:r>
      <w:r w:rsidRPr="00757096">
        <w:rPr>
          <w:rStyle w:val="ff2"/>
          <w:rFonts w:eastAsiaTheme="majorEastAsia"/>
          <w:lang w:val="uk-UA"/>
        </w:rPr>
        <w:t>У разі якщо стороною виконавчого провадження є особа, визнана судом безвісно відсутньою, державний виконавець своєю постановою залучає до участі у виконавчому провадженні особу, яка є опікуном її майна.</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Участь юридичних осіб у виконавчому провадженні здійснюється їх керівниками чи органами, посадовими особами, які діють у межах повноважень, наданих їм законом, або через представників юридичної особи.</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Повноваження представника повинні бути підтверджені довіреністю, виданою і оформленою відповідно до вимог закону.</w:t>
      </w:r>
    </w:p>
    <w:p w:rsidR="00757096" w:rsidRPr="00757096" w:rsidRDefault="00757096" w:rsidP="00757096">
      <w:pPr>
        <w:pStyle w:val="af4"/>
        <w:spacing w:before="0" w:beforeAutospacing="0" w:after="120" w:afterAutospacing="0"/>
        <w:ind w:firstLine="567"/>
        <w:jc w:val="both"/>
        <w:rPr>
          <w:rStyle w:val="ff2"/>
          <w:rFonts w:eastAsiaTheme="majorEastAsia"/>
          <w:i/>
          <w:lang w:val="uk-UA"/>
        </w:rPr>
      </w:pPr>
      <w:r w:rsidRPr="00757096">
        <w:rPr>
          <w:rStyle w:val="ff2"/>
          <w:rFonts w:eastAsiaTheme="majorEastAsia"/>
          <w:i/>
          <w:lang w:val="uk-UA"/>
        </w:rPr>
        <w:t>Представниками у виконавчому провадженні не можуть бути:</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1.</w:t>
      </w:r>
      <w:r>
        <w:rPr>
          <w:rStyle w:val="ff2"/>
          <w:rFonts w:eastAsiaTheme="majorEastAsia"/>
          <w:lang w:val="uk-UA"/>
        </w:rPr>
        <w:t xml:space="preserve"> </w:t>
      </w:r>
      <w:r w:rsidRPr="00757096">
        <w:rPr>
          <w:rStyle w:val="ff2"/>
          <w:rFonts w:eastAsiaTheme="majorEastAsia"/>
          <w:lang w:val="uk-UA"/>
        </w:rPr>
        <w:t>особи, які не досягли 18-річного віку, крім випадків, передбачених законом;</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2.</w:t>
      </w:r>
      <w:r>
        <w:rPr>
          <w:rStyle w:val="ff2"/>
          <w:rFonts w:eastAsiaTheme="majorEastAsia"/>
          <w:lang w:val="uk-UA"/>
        </w:rPr>
        <w:t xml:space="preserve"> </w:t>
      </w:r>
      <w:r w:rsidRPr="00757096">
        <w:rPr>
          <w:rStyle w:val="ff2"/>
          <w:rFonts w:eastAsiaTheme="majorEastAsia"/>
          <w:lang w:val="uk-UA"/>
        </w:rPr>
        <w:t>особи, над якими встановлено опіку чи піклування;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3.</w:t>
      </w:r>
      <w:r>
        <w:rPr>
          <w:rStyle w:val="ff2"/>
          <w:rFonts w:eastAsiaTheme="majorEastAsia"/>
          <w:lang w:val="uk-UA"/>
        </w:rPr>
        <w:t xml:space="preserve"> </w:t>
      </w:r>
      <w:r w:rsidRPr="00757096">
        <w:rPr>
          <w:rStyle w:val="ff2"/>
          <w:rFonts w:eastAsiaTheme="majorEastAsia"/>
          <w:lang w:val="uk-UA"/>
        </w:rPr>
        <w:t>судді, слідчі, прокурори, державні виконавці, крім випадків, коли вони діють як законні представники або уповноважені особи відповідного органу, що є стороною виконавчого провадження;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4.</w:t>
      </w:r>
      <w:r>
        <w:rPr>
          <w:rStyle w:val="ff2"/>
          <w:rFonts w:eastAsiaTheme="majorEastAsia"/>
          <w:lang w:val="uk-UA"/>
        </w:rPr>
        <w:t xml:space="preserve"> </w:t>
      </w:r>
      <w:r w:rsidRPr="00757096">
        <w:rPr>
          <w:rStyle w:val="ff2"/>
          <w:rFonts w:eastAsiaTheme="majorEastAsia"/>
          <w:lang w:val="uk-UA"/>
        </w:rPr>
        <w:t>інші особи, які відповідно до закону не можуть здійснювати представництво.</w:t>
      </w:r>
      <w:r w:rsidRPr="00757096">
        <w:rPr>
          <w:lang w:val="uk-UA"/>
        </w:rPr>
        <w:br/>
      </w:r>
      <w:r w:rsidRPr="00757096">
        <w:rPr>
          <w:rStyle w:val="ff2"/>
          <w:rFonts w:eastAsiaTheme="majorEastAsia"/>
          <w:lang w:val="uk-UA"/>
        </w:rPr>
        <w:t>Сторони виконавчого провадження мають право ознайомлюватися з матеріалами виконавчого провадження, робити з них виписки, знімати копії, заявляти відводи у випадках, передбачених цим Законом, оскаржувати рішення, дії або бездіяльність державного виконавця з питань виконавчого провадження у порядку, встановленому цим Законом, подавати додаткові матеріали, заявляти клопотання, брати участь у провадженні виконавчих дій, давати усні та письмові пояснення, висловлювати свої доводи та міркування з усіх питань, що виникають у ході виконавчого провадження, у тому числі під час проведення експертизи, заперечувати проти клопотань, доводів та міркувань інших учасників виконавчого провадження та користуватися іншими правами, наданими законом.</w:t>
      </w:r>
    </w:p>
    <w:p w:rsidR="00757096" w:rsidRDefault="00757096" w:rsidP="00757096">
      <w:pPr>
        <w:pStyle w:val="af4"/>
        <w:spacing w:before="0" w:beforeAutospacing="0" w:after="120" w:afterAutospacing="0"/>
        <w:ind w:firstLine="567"/>
        <w:jc w:val="both"/>
        <w:rPr>
          <w:rStyle w:val="ff2"/>
          <w:rFonts w:eastAsiaTheme="majorEastAsia"/>
          <w:lang w:val="uk-UA"/>
        </w:rPr>
      </w:pPr>
      <w:proofErr w:type="spellStart"/>
      <w:r w:rsidRPr="00757096">
        <w:rPr>
          <w:rStyle w:val="ff2"/>
          <w:rFonts w:eastAsiaTheme="majorEastAsia"/>
          <w:lang w:val="uk-UA"/>
        </w:rPr>
        <w:t>Стягувач</w:t>
      </w:r>
      <w:proofErr w:type="spellEnd"/>
      <w:r w:rsidRPr="00757096">
        <w:rPr>
          <w:rStyle w:val="ff2"/>
          <w:rFonts w:eastAsiaTheme="majorEastAsia"/>
          <w:lang w:val="uk-UA"/>
        </w:rPr>
        <w:t xml:space="preserve"> має право подати заяву про видачу дубліката виконавчого документа, про поновлення строку його пред’явлення до виконання, про відмову від стягнення і повернення виконавчого документа.</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 xml:space="preserve">Сторони мають право укласти мирову угоду про закінчення виконавчого провадження, яка визнається судом, оспорювати належність майна і результати його оцінки, подавати письмові заперечення проти розрахунку державного виконавця щодо розподілу коштів між </w:t>
      </w:r>
      <w:proofErr w:type="spellStart"/>
      <w:r w:rsidRPr="00757096">
        <w:rPr>
          <w:rStyle w:val="ff2"/>
          <w:rFonts w:eastAsiaTheme="majorEastAsia"/>
          <w:lang w:val="uk-UA"/>
        </w:rPr>
        <w:t>стягувачами</w:t>
      </w:r>
      <w:proofErr w:type="spellEnd"/>
      <w:r w:rsidRPr="00757096">
        <w:rPr>
          <w:rStyle w:val="ff2"/>
          <w:rFonts w:eastAsiaTheme="majorEastAsia"/>
          <w:lang w:val="uk-UA"/>
        </w:rPr>
        <w:t>.</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Інші учасники виконавчого провадження мають право подавати додаткові матеріали, заявляти клопотання, брати участь у провадженні виконавчих дій, давати усні та письмові пояснення, висловлювати свої доводи та міркування з усіх питань, що виникають у ході виконавчого провадження, у тому числі під час проведення експертизи, заперечувати проти клопотань, доводів та міркувань інших учасників виконавчого провадження та користуватися іншими правами, наданими цим Законом для цих осіб.</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Сторони зобов’язані протягом трьох робочих днів письмово повідомити державного виконавця про повне чи часткове самостійне виконання рішення боржником, а також письмово повідомляти державного виконавця про виникнення обставин, що зумовлюють обов’язкове зупинення виконавчого провадження, про встановлення відстрочки або розстрочки виконання, зміну способу і порядку виконання рішення, зміну місця проживання чи перебування (у тому числі про зміну їх реєстрації) або місцезнаходження, а боржник – фізична особа – про зміну місця роботи.</w:t>
      </w:r>
    </w:p>
    <w:p w:rsidR="00757096" w:rsidRPr="00757096" w:rsidRDefault="00757096" w:rsidP="00757096">
      <w:pPr>
        <w:pStyle w:val="af4"/>
        <w:spacing w:before="0" w:beforeAutospacing="0" w:after="120" w:afterAutospacing="0"/>
        <w:ind w:firstLine="567"/>
        <w:jc w:val="both"/>
        <w:rPr>
          <w:rStyle w:val="ff2"/>
          <w:rFonts w:eastAsiaTheme="majorEastAsia"/>
          <w:i/>
          <w:lang w:val="uk-UA"/>
        </w:rPr>
      </w:pPr>
      <w:r w:rsidRPr="00757096">
        <w:rPr>
          <w:rStyle w:val="ff2"/>
          <w:rFonts w:eastAsiaTheme="majorEastAsia"/>
          <w:i/>
          <w:lang w:val="uk-UA"/>
        </w:rPr>
        <w:t>Боржник зобов’язаний:</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утримуватися від вчинення дій, які унеможливлюють чи ускладнюють виконання рішення;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lastRenderedPageBreak/>
        <w:t>надавати у строк, установлений державним виконавцем, достовірні відомості про свої доходи та майно, у тому числі про майно, яким він володіє спільно з іншими особами, про рахунки у банках чи інших фінансових установах;</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своєчасно з’являтися за викликом державного виконавця;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письмово повідомляти державному виконавцю про майно, що перебуває в заставі або в інших осіб, а також про кошти та майно, належні боржникові від інших осіб.</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Особи, які беруть участь у виконавчому провадженні, зобов’язані сумлінно користуватися усіма наданими їм правами з метою забезпечення своєчасного та в повному обсязі вчинення виконавчих дій.</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Участь юридичних осіб у виконавчому провадженні здійснюється їх керівниками чи органами, посадовими особами, які діють у межах повноважень, наданих їм законом, або через представників юридичної особи.</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Повноваження представника мають бути підтверджені довіреністю, виданою і оформленою відповідно до вимог закону</w:t>
      </w:r>
      <w:r>
        <w:rPr>
          <w:rStyle w:val="ff2"/>
          <w:rFonts w:eastAsiaTheme="majorEastAsia"/>
          <w:lang w:val="uk-UA"/>
        </w:rPr>
        <w:t xml:space="preserve">. </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Особи, що сприяють здійсненню виконавчих дій.</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До даної групи учасників виконавчого провадження належать експерти, спеціалісти, суб’єкти оціночної діяльності, перекладачі, працівники органів внутрішніх справ.</w:t>
      </w:r>
      <w:r w:rsidRPr="00757096">
        <w:rPr>
          <w:lang w:val="uk-UA"/>
        </w:rPr>
        <w:br/>
      </w:r>
      <w:r w:rsidRPr="00757096">
        <w:rPr>
          <w:rStyle w:val="ff2"/>
          <w:rFonts w:eastAsiaTheme="majorEastAsia"/>
          <w:lang w:val="uk-UA"/>
        </w:rPr>
        <w:t>Для з’ясування та роз’яснення питань, що виникають під час здійснення виконавчого провадження і потребують спеціальних знань, державний виконавець з власної ініціативи або за заявою сторін призначає своєю постановою експерта або спеціаліста (у разі</w:t>
      </w:r>
      <w:r w:rsidRPr="00757096">
        <w:rPr>
          <w:lang w:val="uk-UA"/>
        </w:rPr>
        <w:br/>
      </w:r>
      <w:r w:rsidRPr="00757096">
        <w:rPr>
          <w:rStyle w:val="ff2"/>
          <w:rFonts w:eastAsiaTheme="majorEastAsia"/>
          <w:lang w:val="uk-UA"/>
        </w:rPr>
        <w:t>необхідності – кількох експертів або спеціалістів), а для оцінки майна – суб’єктів оціночної діяльності – суб’єктів господарювання.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Як експерт або спеціаліст може бути запрошена будь-яка дієздатна особа, яка має необхідні знання, кваліфікацію та досвід роботи у відповідній галузі.</w:t>
      </w:r>
      <w:r w:rsidRPr="00757096">
        <w:rPr>
          <w:lang w:val="uk-UA"/>
        </w:rPr>
        <w:br/>
      </w:r>
      <w:r w:rsidRPr="00757096">
        <w:rPr>
          <w:rStyle w:val="ff2"/>
          <w:rFonts w:eastAsiaTheme="majorEastAsia"/>
          <w:lang w:val="uk-UA"/>
        </w:rPr>
        <w:t>Експерт або спеціаліст зобов’язаний надати письмовий висновок, а суб’єкт оціночної діяльності – суб’єкт господарювання – письмовий звіт з питань, що містяться в постанові державного виконавця, а також надати усні рекомендації щодо дій, які виконуються за його присутності.</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Експерт, спеціаліст і суб’єкт оціночної діяльності – суб’єкт господарювання мають право на винагороду за надані ними послуги. Розмір винагороди визначається в порядку, встановленому Кабінетом Міністрів України. Винагорода та інші витрати, зумовлені проведенням експертизи, наданням висновку спеціаліста або звіту суб’єкта оціночної діяльності – суб’єкта господарювання належать до витрат, пов’язаних з організацією та проведенням виконавчих дій.</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За відмову без поважних причин від надання висновку чи за надання висновку, що містить завідомо неправдиві відомості, експерт несе кримінальну відповідальність, про що він має бути попереджений державним виконавцем. Збитки, завдані сторонам внаслідок видачі такого висновку, підлягають відшкодуванню в порядку, встановленому законом. За недостовірну чи необ’єктивну оцінку майна суб’єкт оціночної діяльності – суб’єкт господарювання несе відповідальність у порядку, встановленому законом, а оцінювач – кримінальну відповідальність, про що він має бути попереджений державним виконавцем.</w:t>
      </w:r>
      <w:r w:rsidRPr="00757096">
        <w:rPr>
          <w:lang w:val="uk-UA"/>
        </w:rPr>
        <w:br/>
      </w:r>
      <w:r w:rsidRPr="00757096">
        <w:rPr>
          <w:rStyle w:val="ff2"/>
          <w:rFonts w:eastAsiaTheme="majorEastAsia"/>
          <w:lang w:val="uk-UA"/>
        </w:rPr>
        <w:t>Копії постанови державного виконавця про призначення у виконавчому провадженні експерта, спеціаліста або суб’єкта оціночної діяльності – суб’єкта господарювання надсилаються сторонам у триденний строк з дня її винесення.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У разі необхідності під час провадження виконавчих дій державний виконавець або сторони (їх представники) можуть запросити перекладача. Перекладачем може бути будь-яка дієздатна особа, яка володіє мовами, знання яких є необхідним для перекладу. Особі, яка потребує послуг перекладача, державний виконавець надає строк для його запрошення, але не більш як десять днів. У разі якщо зазначена особа не забезпечить участі перекладача у визначений строк, його може призначити своєю постановою державний виконавець.</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lastRenderedPageBreak/>
        <w:t>Перекладач має право на винагороду за виконану роботу, що належить до витрат, пов’язаних з організацією та проведенням виконавчих дій. Розмір такої винагороди визначається в порядку, встановленому Кабінетом Міністрів України.</w:t>
      </w:r>
      <w:r w:rsidRPr="00757096">
        <w:rPr>
          <w:lang w:val="uk-UA"/>
        </w:rPr>
        <w:br/>
      </w:r>
      <w:r w:rsidRPr="00757096">
        <w:rPr>
          <w:rStyle w:val="ff2"/>
          <w:rFonts w:eastAsiaTheme="majorEastAsia"/>
          <w:lang w:val="uk-UA"/>
        </w:rPr>
        <w:t>У разі завідомо неправильного перекладу, а також за відмову виконати обов’язки перекладача особа несе кримінальну відповідальність, про що вона має бути попереджена державним виконавцем.</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Виконавчі дії можуть провадитися за присутності понятих.</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 xml:space="preserve">Присутність понятих обов’язкова під час вчинення виконавчих дій, пов’язаних з примусовим входженням до нежитлових приміщень і сховищ, де зберігається майно боржника, на яке звернено стягнення, або майно </w:t>
      </w:r>
      <w:proofErr w:type="spellStart"/>
      <w:r w:rsidRPr="00757096">
        <w:rPr>
          <w:rStyle w:val="ff2"/>
          <w:rFonts w:eastAsiaTheme="majorEastAsia"/>
          <w:lang w:val="uk-UA"/>
        </w:rPr>
        <w:t>стягувача</w:t>
      </w:r>
      <w:proofErr w:type="spellEnd"/>
      <w:r w:rsidRPr="00757096">
        <w:rPr>
          <w:rStyle w:val="ff2"/>
          <w:rFonts w:eastAsiaTheme="majorEastAsia"/>
          <w:lang w:val="uk-UA"/>
        </w:rPr>
        <w:t>, яке має бути повернене</w:t>
      </w:r>
      <w:r w:rsidRPr="00757096">
        <w:rPr>
          <w:lang w:val="uk-UA"/>
        </w:rPr>
        <w:br/>
      </w:r>
      <w:r w:rsidRPr="00757096">
        <w:rPr>
          <w:rStyle w:val="ff2"/>
          <w:rFonts w:eastAsiaTheme="majorEastAsia"/>
          <w:lang w:val="uk-UA"/>
        </w:rPr>
        <w:t>йому в натурі; до житлових будинків і квартир для забезпечення примусового виселення з них та вселення в них; до будинків, квартир та інших приміщень, в яких перебуває дитина, яка має бути передана іншим особам відповідно до рішення суду; під час проведення огляду, арешту, вилучення і передачі майна.</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Як поняті можуть бути запрошені будь-які дієздатні особи, які не мають особистої заінтересованості у провадженні виконавчих дій і не пов’язані між собою або з учасниками виконавчого провадження родинними зв’язками, підлеглістю чи підконтрольністю. Кількість понятих під час вчинення виконавчих дій не може бути менше двох.</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Понятий має право знати, для участі у провадженні яких виконавчих дій його запрошено, на підставі якого виконавчого документа вони провадяться, а також робити зауваження з приводу провадження виконавчих дій. Зауваження понятого підлягають занесенню до акта відповідної виконавчої дії. Понятий зобов’язаний засвідчити факт, зміст і результати виконавчих дій, під час провадження яких він був присутній. Перед початком виконавчих дій державний виконавець роз’яснює понятим їхні права і обов’язки, про що зазначається в акті.</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Поняті мають право на компенсацію витрат, пов’язаних з виконанням обов’язків понятих. Зазначені витрати належать до витрат, пов’язаних з організацією та проведенням виконавчих дій.</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Чинне законодавство встановлює правила про відводи і самовідводи у виконавчому провадженні. Відвід може бути заявлений державному виконавцеві, експертові, спеціалістові, перекладачеві та суб’єктові оціночної діяльності — суб’єктові господарювання. Ініціаторами відводу можуть бути як самі ці особи (самовідвід), так і сторони виконавчого провадження (</w:t>
      </w:r>
      <w:proofErr w:type="spellStart"/>
      <w:r w:rsidRPr="00757096">
        <w:rPr>
          <w:rStyle w:val="ff2"/>
          <w:rFonts w:eastAsiaTheme="majorEastAsia"/>
          <w:lang w:val="uk-UA"/>
        </w:rPr>
        <w:t>стягувач</w:t>
      </w:r>
      <w:proofErr w:type="spellEnd"/>
      <w:r w:rsidRPr="00757096">
        <w:rPr>
          <w:rStyle w:val="ff2"/>
          <w:rFonts w:eastAsiaTheme="majorEastAsia"/>
          <w:lang w:val="uk-UA"/>
        </w:rPr>
        <w:t xml:space="preserve"> і боржник) або їх представники.</w:t>
      </w:r>
      <w:r w:rsidRPr="00757096">
        <w:rPr>
          <w:lang w:val="uk-UA"/>
        </w:rPr>
        <w:br/>
      </w:r>
      <w:r w:rsidRPr="00757096">
        <w:rPr>
          <w:rStyle w:val="ff2"/>
          <w:rFonts w:eastAsiaTheme="majorEastAsia"/>
          <w:lang w:val="uk-UA"/>
        </w:rPr>
        <w:t>Державний виконавець, експерт, спеціаліст, оцінювач, перекладач не можуть брати участі у виконавчому провадженні і підлягають відводу, якщо вони є близькими родичами сторін, їх представників або інших осіб, які беруть участь у виконавчому провадженні, або заінтересовані в результаті виконання рішення, або є інші обставини, що викликають сумнів у їх неупередженості.</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 xml:space="preserve">За наявності підстав для відводу зазначені особи зобов’язані заявити самовідвід. З тих самих підстав відвід таким особам може бути заявлений </w:t>
      </w:r>
      <w:proofErr w:type="spellStart"/>
      <w:r w:rsidRPr="00757096">
        <w:rPr>
          <w:rStyle w:val="ff2"/>
          <w:rFonts w:eastAsiaTheme="majorEastAsia"/>
          <w:lang w:val="uk-UA"/>
        </w:rPr>
        <w:t>стягувачем</w:t>
      </w:r>
      <w:proofErr w:type="spellEnd"/>
      <w:r w:rsidRPr="00757096">
        <w:rPr>
          <w:rStyle w:val="ff2"/>
          <w:rFonts w:eastAsiaTheme="majorEastAsia"/>
          <w:lang w:val="uk-UA"/>
        </w:rPr>
        <w:t>, боржником або їх представниками. Відвід має бути вмотивованим, викладеним у письмовій формі і може бути заявлений у будь-який час до закінчення виконавчого провадження.</w:t>
      </w:r>
      <w:r w:rsidRPr="00757096">
        <w:rPr>
          <w:lang w:val="uk-UA"/>
        </w:rPr>
        <w:br/>
      </w:r>
      <w:r w:rsidRPr="00757096">
        <w:rPr>
          <w:rStyle w:val="ff2"/>
          <w:rFonts w:eastAsiaTheme="majorEastAsia"/>
          <w:lang w:val="uk-UA"/>
        </w:rPr>
        <w:t>Питання про відвід державного виконавця вирішується начальником відділу, якому підпорядкований державний виконавець, про що виноситься постанова.</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Питання про відвід, самовідвід начальника відділу або всіх державних виконавців зазначеного відділу вирішується керівником відповідного органу державної виконавчої служби вищого рівня. Постанова про задоволення чи відмову у задоволенні відводу,</w:t>
      </w:r>
      <w:r w:rsidRPr="00757096">
        <w:rPr>
          <w:lang w:val="uk-UA"/>
        </w:rPr>
        <w:br/>
      </w:r>
      <w:r w:rsidRPr="00757096">
        <w:rPr>
          <w:rStyle w:val="ff2"/>
          <w:rFonts w:eastAsiaTheme="majorEastAsia"/>
          <w:lang w:val="uk-UA"/>
        </w:rPr>
        <w:t>самовідводу начальника відділу або всіх державних виконавців зазначеного відділу може бути оскаржена в десятиденний строк у порядку, встановленому цим Законом.</w:t>
      </w:r>
      <w:r w:rsidRPr="00757096">
        <w:rPr>
          <w:lang w:val="uk-UA"/>
        </w:rPr>
        <w:br/>
      </w:r>
      <w:r w:rsidRPr="00757096">
        <w:rPr>
          <w:rStyle w:val="ff2"/>
          <w:rFonts w:eastAsiaTheme="majorEastAsia"/>
          <w:lang w:val="uk-UA"/>
        </w:rPr>
        <w:t>Питання про відвід експерта, спеціаліста, оцінювача чи перекладача вирішується шляхом винесення вмотивованої постанови державного виконавця.</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lastRenderedPageBreak/>
        <w:t>У разі відводу державного виконавця виконавчий документ передається у встановленому порядку іншому державному виконавцеві або іншому органу державної виконавчої служби.</w:t>
      </w:r>
    </w:p>
    <w:p w:rsidR="00757096" w:rsidRDefault="00757096" w:rsidP="00757096">
      <w:pPr>
        <w:pStyle w:val="af4"/>
        <w:spacing w:before="0" w:beforeAutospacing="0" w:after="120" w:afterAutospacing="0"/>
        <w:ind w:firstLine="567"/>
        <w:jc w:val="both"/>
        <w:rPr>
          <w:rStyle w:val="ff2"/>
          <w:rFonts w:eastAsiaTheme="majorEastAsia"/>
          <w:lang w:val="uk-UA"/>
        </w:rPr>
      </w:pPr>
      <w:r w:rsidRPr="00757096">
        <w:rPr>
          <w:rStyle w:val="ff2"/>
          <w:rFonts w:eastAsiaTheme="majorEastAsia"/>
          <w:lang w:val="uk-UA"/>
        </w:rPr>
        <w:t>Відмова у задоволенні відводу державного виконавця, експерта, спеціаліста, оцінювача, перекладача може бути оскаржена в десятиденний строк у порядку, встановленому цим Законом.</w:t>
      </w:r>
    </w:p>
    <w:p w:rsidR="00757096" w:rsidRPr="00757096" w:rsidRDefault="00757096" w:rsidP="00757096">
      <w:pPr>
        <w:pStyle w:val="af4"/>
        <w:spacing w:before="0" w:beforeAutospacing="0" w:after="120" w:afterAutospacing="0"/>
        <w:ind w:firstLine="567"/>
        <w:jc w:val="both"/>
        <w:rPr>
          <w:lang w:val="uk-UA"/>
        </w:rPr>
      </w:pPr>
      <w:r w:rsidRPr="00757096">
        <w:rPr>
          <w:rStyle w:val="ff2"/>
          <w:rFonts w:eastAsiaTheme="majorEastAsia"/>
          <w:lang w:val="uk-UA"/>
        </w:rPr>
        <w:t>Посадові особи, які мають право на розгляд питання про відвід державного виконавця, експерта, спеціаліста, оцінювача чи перекладача, зобов’язані розглянути заяву про відвід або самовідвід у строк до п’яти робочих днів.</w:t>
      </w:r>
    </w:p>
    <w:p w:rsidR="00757096" w:rsidRPr="00757096" w:rsidRDefault="00757096" w:rsidP="00757096">
      <w:pPr>
        <w:pStyle w:val="af4"/>
        <w:rPr>
          <w:lang w:val="uk-UA"/>
        </w:rPr>
      </w:pPr>
    </w:p>
    <w:p w:rsidR="009D2EC7" w:rsidRPr="00757096" w:rsidRDefault="009D2EC7">
      <w:pPr>
        <w:rPr>
          <w:lang w:val="uk-UA"/>
        </w:rPr>
      </w:pPr>
    </w:p>
    <w:sectPr w:rsidR="009D2EC7" w:rsidRPr="00757096" w:rsidSect="00574129">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8"/>
  <w:characterSpacingControl w:val="doNotCompress"/>
  <w:compat/>
  <w:rsids>
    <w:rsidRoot w:val="00757096"/>
    <w:rsid w:val="0001360B"/>
    <w:rsid w:val="0003664E"/>
    <w:rsid w:val="0011160C"/>
    <w:rsid w:val="00287DBF"/>
    <w:rsid w:val="00574129"/>
    <w:rsid w:val="00672483"/>
    <w:rsid w:val="00757096"/>
    <w:rsid w:val="009807F3"/>
    <w:rsid w:val="009D2EC7"/>
    <w:rsid w:val="00C22B90"/>
    <w:rsid w:val="00C93D12"/>
    <w:rsid w:val="00CB2160"/>
    <w:rsid w:val="00DF2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0C"/>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 w:type="paragraph" w:styleId="af4">
    <w:name w:val="Normal (Web)"/>
    <w:basedOn w:val="a"/>
    <w:uiPriority w:val="99"/>
    <w:semiHidden/>
    <w:unhideWhenUsed/>
    <w:rsid w:val="0075709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fs24">
    <w:name w:val="fs24"/>
    <w:basedOn w:val="a0"/>
    <w:rsid w:val="00757096"/>
  </w:style>
  <w:style w:type="character" w:customStyle="1" w:styleId="ff2">
    <w:name w:val="ff2"/>
    <w:basedOn w:val="a0"/>
    <w:rsid w:val="00757096"/>
  </w:style>
</w:styles>
</file>

<file path=word/webSettings.xml><?xml version="1.0" encoding="utf-8"?>
<w:webSettings xmlns:r="http://schemas.openxmlformats.org/officeDocument/2006/relationships" xmlns:w="http://schemas.openxmlformats.org/wordprocessingml/2006/main">
  <w:divs>
    <w:div w:id="1862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3259</Words>
  <Characters>18578</Characters>
  <Application>Microsoft Office Word</Application>
  <DocSecurity>0</DocSecurity>
  <Lines>154</Lines>
  <Paragraphs>43</Paragraphs>
  <ScaleCrop>false</ScaleCrop>
  <Company>Microsoft</Company>
  <LinksUpToDate>false</LinksUpToDate>
  <CharactersWithSpaces>21794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2014-02-27T10:43:00Z</dcterms:created>
  <dcterms:modified xsi:type="dcterms:W3CDTF">2014-03-28T12:30:00Z</dcterms:modified>
</cp:coreProperties>
</file>