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4E" w:rsidRPr="009C47A1" w:rsidRDefault="004E1E4E" w:rsidP="004E1E4E">
      <w:pPr>
        <w:ind w:left="4248" w:firstLine="708"/>
      </w:pPr>
      <w:r w:rsidRPr="009C47A1">
        <w:t xml:space="preserve">ЗАТВЕРДЖЕНО </w:t>
      </w:r>
    </w:p>
    <w:p w:rsidR="004E1E4E" w:rsidRPr="009C47A1" w:rsidRDefault="004E1E4E" w:rsidP="004E1E4E">
      <w:pPr>
        <w:ind w:left="4248" w:firstLine="708"/>
      </w:pPr>
      <w:r w:rsidRPr="009C47A1">
        <w:t xml:space="preserve">наказ Бобринецького районного </w:t>
      </w:r>
    </w:p>
    <w:p w:rsidR="004E1E4E" w:rsidRPr="009C47A1" w:rsidRDefault="004E1E4E" w:rsidP="004E1E4E">
      <w:pPr>
        <w:ind w:left="4248" w:firstLine="708"/>
      </w:pPr>
      <w:r w:rsidRPr="009C47A1">
        <w:t xml:space="preserve">управління юстиції </w:t>
      </w:r>
    </w:p>
    <w:p w:rsidR="004E1E4E" w:rsidRPr="009C47A1" w:rsidRDefault="004E1E4E" w:rsidP="004E1E4E">
      <w:pPr>
        <w:ind w:left="4248" w:firstLine="708"/>
      </w:pPr>
      <w:r>
        <w:t>10.02.2015</w:t>
      </w:r>
      <w:r w:rsidRPr="009C47A1">
        <w:t xml:space="preserve"> № </w:t>
      </w:r>
      <w:r>
        <w:t>02/07</w:t>
      </w:r>
    </w:p>
    <w:p w:rsidR="004E1E4E" w:rsidRPr="00517A1B" w:rsidRDefault="004E1E4E" w:rsidP="004E1E4E">
      <w:pPr>
        <w:jc w:val="center"/>
        <w:rPr>
          <w:b/>
        </w:rPr>
      </w:pPr>
      <w:r w:rsidRPr="009C47A1">
        <w:br/>
      </w:r>
      <w:r w:rsidRPr="009C47A1">
        <w:br/>
      </w:r>
      <w:r w:rsidRPr="00517A1B">
        <w:rPr>
          <w:b/>
        </w:rPr>
        <w:t>ПЕРЕЛІК</w:t>
      </w:r>
      <w:r w:rsidRPr="00517A1B">
        <w:rPr>
          <w:b/>
        </w:rPr>
        <w:br/>
        <w:t>видів публічної інформації, розпорядником</w:t>
      </w:r>
      <w:r w:rsidRPr="00517A1B">
        <w:rPr>
          <w:b/>
        </w:rPr>
        <w:br/>
        <w:t>якої є Бобринецьке районне управління юстиції</w:t>
      </w:r>
      <w:r w:rsidRPr="00517A1B">
        <w:t>*</w:t>
      </w:r>
    </w:p>
    <w:p w:rsidR="004E1E4E" w:rsidRPr="009C47A1" w:rsidRDefault="004E1E4E" w:rsidP="004E1E4E">
      <w:pPr>
        <w:ind w:left="284"/>
        <w:jc w:val="both"/>
      </w:pPr>
      <w:r w:rsidRPr="009C47A1">
        <w:br/>
      </w:r>
      <w:r w:rsidRPr="00517A1B">
        <w:rPr>
          <w:b/>
        </w:rPr>
        <w:t>1.</w:t>
      </w:r>
      <w:r w:rsidRPr="009C47A1">
        <w:t xml:space="preserve"> Інформація про Бобринецьке районне управління юстиції: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1.1.</w:t>
      </w:r>
      <w:r w:rsidRPr="009C47A1">
        <w:t xml:space="preserve"> Функції, повноваження, основні завдання, напрями діяльності районного управління юстиції.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1.2.</w:t>
      </w:r>
      <w:r w:rsidRPr="009C47A1">
        <w:t xml:space="preserve"> Інформація про організаційну структуру, прізвища, імена, по батькові, службові номери засобів зв’язку, адреси електронної пошти керівництва Бобринецького районного управління юстиції, структурних підрозділів управління.</w:t>
      </w:r>
    </w:p>
    <w:p w:rsidR="004E1E4E" w:rsidRPr="009C47A1" w:rsidRDefault="004E1E4E" w:rsidP="004E1E4E">
      <w:pPr>
        <w:ind w:firstLine="567"/>
        <w:jc w:val="both"/>
      </w:pPr>
      <w:r w:rsidRPr="009C47A1">
        <w:t> </w:t>
      </w:r>
      <w:r w:rsidRPr="00517A1B">
        <w:rPr>
          <w:b/>
        </w:rPr>
        <w:t>1.3.</w:t>
      </w:r>
      <w:r w:rsidRPr="009C47A1">
        <w:t xml:space="preserve"> Положення про районне управління юстиції, відділ державної виконавчої служби, реєстраційну службу, відділ державної реєстрації актів цивільного стану реєстраційної служби.</w:t>
      </w:r>
    </w:p>
    <w:p w:rsidR="004E1E4E" w:rsidRPr="009C47A1" w:rsidRDefault="004E1E4E" w:rsidP="004E1E4E">
      <w:pPr>
        <w:ind w:firstLine="284"/>
        <w:jc w:val="both"/>
      </w:pPr>
      <w:r w:rsidRPr="00517A1B">
        <w:rPr>
          <w:b/>
        </w:rPr>
        <w:t>2.</w:t>
      </w:r>
      <w:r w:rsidRPr="009C47A1">
        <w:t xml:space="preserve"> Інформація про діяльність Бобринецького районного управління юстиції (загальні питання):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2.1.</w:t>
      </w:r>
      <w:r w:rsidRPr="009C47A1">
        <w:t xml:space="preserve"> Плани роботи районного управління юстиції.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2.</w:t>
      </w:r>
      <w:r>
        <w:rPr>
          <w:b/>
        </w:rPr>
        <w:t>2</w:t>
      </w:r>
      <w:r w:rsidRPr="00517A1B">
        <w:rPr>
          <w:b/>
        </w:rPr>
        <w:t>.</w:t>
      </w:r>
      <w:r w:rsidRPr="009C47A1">
        <w:t xml:space="preserve"> Звіти про виконання планів роботи районним управлінням юстиції та структурними підрозділами.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2.</w:t>
      </w:r>
      <w:r>
        <w:rPr>
          <w:b/>
        </w:rPr>
        <w:t>3</w:t>
      </w:r>
      <w:r w:rsidRPr="00517A1B">
        <w:rPr>
          <w:b/>
        </w:rPr>
        <w:t>.</w:t>
      </w:r>
      <w:r w:rsidRPr="009C47A1">
        <w:t xml:space="preserve"> Звітність структурних підрозділів районного управління юстиції.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2.</w:t>
      </w:r>
      <w:r>
        <w:rPr>
          <w:b/>
        </w:rPr>
        <w:t>4</w:t>
      </w:r>
      <w:r w:rsidRPr="00517A1B">
        <w:rPr>
          <w:b/>
        </w:rPr>
        <w:t>.</w:t>
      </w:r>
      <w:r>
        <w:rPr>
          <w:b/>
        </w:rPr>
        <w:t xml:space="preserve"> </w:t>
      </w:r>
      <w:r w:rsidRPr="009C47A1">
        <w:t>Інформація про наради, семінари, круглі столи, що проводяться районним управлінням юстиції.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2.</w:t>
      </w:r>
      <w:r>
        <w:rPr>
          <w:b/>
        </w:rPr>
        <w:t>5</w:t>
      </w:r>
      <w:r w:rsidRPr="00517A1B">
        <w:rPr>
          <w:b/>
        </w:rPr>
        <w:t>.</w:t>
      </w:r>
      <w:r w:rsidRPr="009C47A1">
        <w:t xml:space="preserve"> Правила внутрішнього трудового розпорядку.</w:t>
      </w:r>
    </w:p>
    <w:p w:rsidR="004E1E4E" w:rsidRPr="009C47A1" w:rsidRDefault="004E1E4E" w:rsidP="004E1E4E">
      <w:pPr>
        <w:ind w:firstLine="284"/>
        <w:jc w:val="both"/>
      </w:pPr>
      <w:r w:rsidRPr="00517A1B">
        <w:rPr>
          <w:b/>
        </w:rPr>
        <w:t>3.</w:t>
      </w:r>
      <w:r w:rsidRPr="009C47A1">
        <w:t xml:space="preserve"> Накази Бобринецького районного управління юстиції (крім </w:t>
      </w:r>
      <w:proofErr w:type="spellStart"/>
      <w:r w:rsidRPr="009C47A1">
        <w:t>внутрішньоорганізаційних</w:t>
      </w:r>
      <w:proofErr w:type="spellEnd"/>
      <w:r w:rsidRPr="009C47A1">
        <w:t>).</w:t>
      </w:r>
    </w:p>
    <w:p w:rsidR="004E1E4E" w:rsidRPr="009C47A1" w:rsidRDefault="004E1E4E" w:rsidP="004E1E4E">
      <w:pPr>
        <w:ind w:firstLine="284"/>
        <w:jc w:val="both"/>
      </w:pPr>
      <w:r w:rsidRPr="00517A1B">
        <w:rPr>
          <w:b/>
        </w:rPr>
        <w:t>4.</w:t>
      </w:r>
      <w:r w:rsidRPr="009C47A1">
        <w:t xml:space="preserve"> Інформація про діяльність </w:t>
      </w:r>
      <w:r w:rsidRPr="009C47A1">
        <w:rPr>
          <w:bCs/>
          <w:szCs w:val="28"/>
        </w:rPr>
        <w:t>про діяльність рад, інших органів,</w:t>
      </w:r>
      <w:r w:rsidRPr="009C47A1">
        <w:t xml:space="preserve"> що створені при районному управлінні юстиції.</w:t>
      </w:r>
    </w:p>
    <w:p w:rsidR="004E1E4E" w:rsidRPr="009C47A1" w:rsidRDefault="004E1E4E" w:rsidP="004E1E4E">
      <w:pPr>
        <w:autoSpaceDE w:val="0"/>
        <w:autoSpaceDN w:val="0"/>
        <w:adjustRightInd w:val="0"/>
        <w:ind w:firstLine="567"/>
        <w:jc w:val="both"/>
      </w:pPr>
      <w:r w:rsidRPr="00517A1B">
        <w:rPr>
          <w:rFonts w:eastAsia="Calibri"/>
          <w:b/>
          <w:szCs w:val="28"/>
        </w:rPr>
        <w:t>4.1.</w:t>
      </w:r>
      <w:r w:rsidRPr="009C47A1">
        <w:rPr>
          <w:rFonts w:eastAsia="Calibri"/>
          <w:szCs w:val="28"/>
        </w:rPr>
        <w:t xml:space="preserve"> Інформація про роботу районної міжвідомчої координаційно-методичної</w:t>
      </w:r>
      <w:r>
        <w:rPr>
          <w:rFonts w:eastAsia="Calibri"/>
          <w:szCs w:val="28"/>
        </w:rPr>
        <w:t xml:space="preserve"> </w:t>
      </w:r>
      <w:r w:rsidRPr="009C47A1">
        <w:rPr>
          <w:rFonts w:eastAsia="Calibri"/>
          <w:szCs w:val="28"/>
        </w:rPr>
        <w:t>ради з правової освіти населення.</w:t>
      </w:r>
    </w:p>
    <w:p w:rsidR="004E1E4E" w:rsidRPr="009C47A1" w:rsidRDefault="004E1E4E" w:rsidP="004E1E4E">
      <w:pPr>
        <w:ind w:firstLine="284"/>
        <w:jc w:val="both"/>
      </w:pPr>
      <w:r w:rsidRPr="00517A1B">
        <w:rPr>
          <w:b/>
        </w:rPr>
        <w:t>5.</w:t>
      </w:r>
      <w:r w:rsidRPr="009C47A1">
        <w:t xml:space="preserve"> Інформація про доступ до публічної інформації: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5.1.</w:t>
      </w:r>
      <w:r w:rsidRPr="009C47A1">
        <w:t xml:space="preserve"> Інформація про систему обліку публічної інформації, якою володіє районне управління юстиції.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5.2.</w:t>
      </w:r>
      <w:r w:rsidRPr="009C47A1">
        <w:t xml:space="preserve"> Звіти щодо задоволення запитів на публічну інформацію.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5.3.</w:t>
      </w:r>
      <w:r w:rsidRPr="009C47A1">
        <w:t xml:space="preserve"> Перелік відомостей, що становлять службову інформацію.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5.4.</w:t>
      </w:r>
      <w:r>
        <w:t xml:space="preserve"> </w:t>
      </w:r>
      <w:r w:rsidRPr="009C47A1">
        <w:t>Порядок складення та подання запитів на публічну інформацію, розпорядником якої є Бобринецьке районне управління юстиції.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5.5.</w:t>
      </w:r>
      <w:r w:rsidRPr="009C47A1">
        <w:t xml:space="preserve"> Форми подання запиту на отримання публічної інформації.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5.6.</w:t>
      </w:r>
      <w:r>
        <w:t xml:space="preserve"> </w:t>
      </w:r>
      <w:r w:rsidRPr="009C47A1">
        <w:t>Розмір фактичних витрат на копіювання або друк документів, що надаються за запитом на інформацію.</w:t>
      </w:r>
    </w:p>
    <w:p w:rsidR="004E1E4E" w:rsidRPr="009C47A1" w:rsidRDefault="004E1E4E" w:rsidP="004E1E4E">
      <w:pPr>
        <w:ind w:firstLine="567"/>
        <w:jc w:val="both"/>
      </w:pPr>
      <w:r w:rsidRPr="00517A1B">
        <w:rPr>
          <w:b/>
        </w:rPr>
        <w:t>5.7.</w:t>
      </w:r>
      <w:r w:rsidRPr="009C47A1">
        <w:t xml:space="preserve"> Порядок відшкодування фактичних витрат на копіювання або друк документів, що надаються за запитом на інформацію.</w:t>
      </w:r>
    </w:p>
    <w:p w:rsidR="004E1E4E" w:rsidRPr="009C47A1" w:rsidRDefault="004E1E4E" w:rsidP="004E1E4E">
      <w:pPr>
        <w:ind w:firstLine="284"/>
        <w:jc w:val="both"/>
      </w:pPr>
      <w:r w:rsidRPr="00517A1B">
        <w:rPr>
          <w:b/>
        </w:rPr>
        <w:lastRenderedPageBreak/>
        <w:t>6.</w:t>
      </w:r>
      <w:r w:rsidRPr="009C47A1">
        <w:t xml:space="preserve"> Інформація про роботу Бобринецького районного управління юстиції державну реєстрацію нормативно-правових актів:</w:t>
      </w:r>
    </w:p>
    <w:p w:rsidR="004E1E4E" w:rsidRPr="009C47A1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6.1.</w:t>
      </w:r>
      <w:r w:rsidRPr="009C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9C47A1">
        <w:rPr>
          <w:sz w:val="28"/>
          <w:szCs w:val="28"/>
          <w:lang w:val="uk-UA"/>
        </w:rPr>
        <w:t>ерелік нормативно-правових актів, зареєстрованих в районному управлінні юстиції;</w:t>
      </w:r>
    </w:p>
    <w:p w:rsidR="004E1E4E" w:rsidRPr="009C47A1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6.2.</w:t>
      </w:r>
      <w:r w:rsidRPr="009C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9C47A1">
        <w:rPr>
          <w:sz w:val="28"/>
          <w:szCs w:val="28"/>
          <w:lang w:val="uk-UA"/>
        </w:rPr>
        <w:t xml:space="preserve">ерелік нормативно-правових актів, повернутих без державної реєстрації для доопрацювання; </w:t>
      </w:r>
    </w:p>
    <w:p w:rsidR="004E1E4E" w:rsidRPr="009C47A1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6.3.</w:t>
      </w:r>
      <w:r w:rsidRPr="009C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9C47A1">
        <w:rPr>
          <w:sz w:val="28"/>
          <w:szCs w:val="28"/>
          <w:lang w:val="uk-UA"/>
        </w:rPr>
        <w:t>ерелік нормативно-правових актів, у державній реєстрації яких відмовлено;</w:t>
      </w:r>
    </w:p>
    <w:p w:rsidR="004E1E4E" w:rsidRPr="009C47A1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6.4.</w:t>
      </w:r>
      <w:r w:rsidRPr="009C47A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</w:t>
      </w:r>
      <w:r w:rsidRPr="009C47A1">
        <w:rPr>
          <w:sz w:val="28"/>
          <w:szCs w:val="28"/>
          <w:lang w:val="uk-UA"/>
        </w:rPr>
        <w:t xml:space="preserve">ерелік актів, визнаних такими, що не підлягають державній реєстрації; </w:t>
      </w:r>
    </w:p>
    <w:p w:rsidR="004E1E4E" w:rsidRPr="009C47A1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6.5.</w:t>
      </w:r>
      <w:r w:rsidRPr="009C47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9C47A1">
        <w:rPr>
          <w:sz w:val="28"/>
          <w:szCs w:val="28"/>
          <w:lang w:val="uk-UA"/>
        </w:rPr>
        <w:t xml:space="preserve">ерелік нормативно-правових актів, рішення про державну реєстрацію яких скасовано. </w:t>
      </w:r>
    </w:p>
    <w:p w:rsidR="004E1E4E" w:rsidRDefault="004E1E4E" w:rsidP="004E1E4E">
      <w:pPr>
        <w:ind w:firstLine="284"/>
        <w:jc w:val="both"/>
      </w:pPr>
      <w:r w:rsidRPr="00517A1B">
        <w:rPr>
          <w:b/>
        </w:rPr>
        <w:t>7.</w:t>
      </w:r>
      <w:r w:rsidRPr="009C47A1">
        <w:t xml:space="preserve"> Інформація про роботу Бобринецького районного управління юстиції з питань обліку та систематизації законодавства.</w:t>
      </w:r>
    </w:p>
    <w:p w:rsidR="004E1E4E" w:rsidRPr="00115DA7" w:rsidRDefault="004E1E4E" w:rsidP="004E1E4E">
      <w:pPr>
        <w:pStyle w:val="a7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8.</w:t>
      </w:r>
      <w:r w:rsidRPr="009C47A1">
        <w:rPr>
          <w:lang w:val="uk-UA"/>
        </w:rPr>
        <w:t xml:space="preserve"> </w:t>
      </w:r>
      <w:r w:rsidRPr="00115DA7">
        <w:rPr>
          <w:bCs/>
          <w:sz w:val="28"/>
          <w:szCs w:val="28"/>
          <w:lang w:val="uk-UA"/>
        </w:rPr>
        <w:t>Інформація про діяльність з правової освіти та координації правової роботи</w:t>
      </w:r>
      <w:r>
        <w:rPr>
          <w:bCs/>
          <w:sz w:val="28"/>
          <w:szCs w:val="28"/>
          <w:lang w:val="uk-UA"/>
        </w:rPr>
        <w:t>:</w:t>
      </w:r>
      <w:r w:rsidRPr="00115DA7">
        <w:rPr>
          <w:sz w:val="28"/>
          <w:szCs w:val="28"/>
          <w:lang w:val="uk-UA"/>
        </w:rPr>
        <w:t xml:space="preserve"> </w:t>
      </w:r>
    </w:p>
    <w:p w:rsidR="004E1E4E" w:rsidRPr="00517A1B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8.1.</w:t>
      </w:r>
      <w:r>
        <w:rPr>
          <w:sz w:val="28"/>
          <w:szCs w:val="28"/>
          <w:lang w:val="uk-UA"/>
        </w:rPr>
        <w:t xml:space="preserve"> Інформація </w:t>
      </w:r>
      <w:r w:rsidRPr="00DB78A2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Pr="00DB78A2">
        <w:rPr>
          <w:sz w:val="28"/>
          <w:szCs w:val="28"/>
          <w:lang w:val="uk-UA"/>
        </w:rPr>
        <w:t>стану</w:t>
      </w:r>
      <w:r>
        <w:rPr>
          <w:sz w:val="28"/>
          <w:szCs w:val="28"/>
          <w:lang w:val="uk-UA"/>
        </w:rPr>
        <w:t xml:space="preserve"> правової роботи </w:t>
      </w:r>
      <w:r w:rsidRPr="00DB78A2">
        <w:rPr>
          <w:sz w:val="28"/>
          <w:szCs w:val="28"/>
          <w:lang w:val="uk-UA"/>
        </w:rPr>
        <w:t>та правової освіти в територіальних органах  центральних орган</w:t>
      </w:r>
      <w:r>
        <w:rPr>
          <w:sz w:val="28"/>
          <w:szCs w:val="28"/>
          <w:lang w:val="uk-UA"/>
        </w:rPr>
        <w:t>ів</w:t>
      </w:r>
      <w:r w:rsidRPr="00DB78A2">
        <w:rPr>
          <w:sz w:val="28"/>
          <w:szCs w:val="28"/>
          <w:lang w:val="uk-UA"/>
        </w:rPr>
        <w:t xml:space="preserve"> виконавчої влади та</w:t>
      </w:r>
      <w:r>
        <w:rPr>
          <w:sz w:val="28"/>
          <w:szCs w:val="28"/>
          <w:lang w:val="uk-UA"/>
        </w:rPr>
        <w:t xml:space="preserve"> інших органах виконавчої </w:t>
      </w:r>
      <w:r w:rsidRPr="00517A1B">
        <w:rPr>
          <w:sz w:val="28"/>
          <w:szCs w:val="28"/>
          <w:lang w:val="uk-UA"/>
        </w:rPr>
        <w:t>влади, місцевих державних адміністраціях, а також на державних підприємствах, в установах, організаціях та державних господарських об’єднаннях; навчальних закладах;</w:t>
      </w:r>
    </w:p>
    <w:p w:rsidR="004E1E4E" w:rsidRPr="00517A1B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8.2.</w:t>
      </w:r>
      <w:r w:rsidRPr="00517A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517A1B">
        <w:rPr>
          <w:sz w:val="28"/>
          <w:szCs w:val="28"/>
          <w:lang w:val="uk-UA"/>
        </w:rPr>
        <w:t xml:space="preserve">нформація про громадські приймальні з надання безоплатної первинної правової допомоги   (про місця розташування, контактні телефони, графіки прийому громадян); </w:t>
      </w:r>
    </w:p>
    <w:p w:rsidR="004E1E4E" w:rsidRPr="00517A1B" w:rsidRDefault="004E1E4E" w:rsidP="004E1E4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7A1B">
        <w:rPr>
          <w:b/>
          <w:sz w:val="28"/>
          <w:szCs w:val="28"/>
          <w:lang w:val="uk-UA"/>
        </w:rPr>
        <w:t>8.3.</w:t>
      </w:r>
      <w:r w:rsidRPr="00517A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517A1B">
        <w:rPr>
          <w:sz w:val="28"/>
          <w:szCs w:val="28"/>
          <w:lang w:val="uk-UA"/>
        </w:rPr>
        <w:t>нформація про проведення Всеукраїнського Тижня права в районі.</w:t>
      </w:r>
    </w:p>
    <w:p w:rsidR="004E1E4E" w:rsidRPr="00517A1B" w:rsidRDefault="004E1E4E" w:rsidP="004E1E4E">
      <w:pPr>
        <w:ind w:firstLine="567"/>
        <w:jc w:val="both"/>
        <w:rPr>
          <w:szCs w:val="28"/>
        </w:rPr>
      </w:pPr>
      <w:r w:rsidRPr="00517A1B">
        <w:rPr>
          <w:b/>
          <w:szCs w:val="28"/>
        </w:rPr>
        <w:t>8.4.</w:t>
      </w:r>
      <w:r>
        <w:rPr>
          <w:szCs w:val="28"/>
        </w:rPr>
        <w:t xml:space="preserve"> </w:t>
      </w:r>
      <w:r w:rsidRPr="00517A1B">
        <w:rPr>
          <w:szCs w:val="28"/>
        </w:rPr>
        <w:t>Інформація про громадську приймальню з  надання безоплатної первинної правової допомоги (про місце розташування, контактні телефони, графіки прийому громадян).</w:t>
      </w:r>
    </w:p>
    <w:p w:rsidR="004E1E4E" w:rsidRDefault="004E1E4E" w:rsidP="004E1E4E">
      <w:pPr>
        <w:ind w:firstLine="284"/>
        <w:jc w:val="both"/>
      </w:pPr>
      <w:r w:rsidRPr="00517A1B">
        <w:rPr>
          <w:b/>
        </w:rPr>
        <w:t>9.</w:t>
      </w:r>
      <w:r>
        <w:t xml:space="preserve"> Інформація з антикорупційної діяльності.</w:t>
      </w:r>
    </w:p>
    <w:p w:rsidR="004E1E4E" w:rsidRDefault="004E1E4E" w:rsidP="004E1E4E">
      <w:pPr>
        <w:ind w:firstLine="567"/>
        <w:jc w:val="both"/>
      </w:pPr>
      <w:r w:rsidRPr="00517A1B">
        <w:rPr>
          <w:b/>
        </w:rPr>
        <w:t>9.1.</w:t>
      </w:r>
      <w:r>
        <w:t xml:space="preserve"> План заходів щодо попередження та профілактики корупційних правопорушень в районному управлінні  юстиції.</w:t>
      </w:r>
    </w:p>
    <w:p w:rsidR="004E1E4E" w:rsidRDefault="004E1E4E" w:rsidP="004E1E4E">
      <w:pPr>
        <w:ind w:firstLine="567"/>
        <w:jc w:val="both"/>
      </w:pPr>
      <w:r w:rsidRPr="00517A1B">
        <w:rPr>
          <w:b/>
        </w:rPr>
        <w:t>9.2.</w:t>
      </w:r>
      <w:r>
        <w:t xml:space="preserve"> Інформація про проведені заходи щодо попередження та профілактики корупційних правопорушень в районному управлінні юстиції.</w:t>
      </w:r>
    </w:p>
    <w:p w:rsidR="004E1E4E" w:rsidRDefault="004E1E4E" w:rsidP="004E1E4E">
      <w:pPr>
        <w:ind w:firstLine="284"/>
        <w:jc w:val="both"/>
      </w:pPr>
      <w:r w:rsidRPr="00517A1B">
        <w:rPr>
          <w:b/>
        </w:rPr>
        <w:t>10.</w:t>
      </w:r>
      <w:r>
        <w:t xml:space="preserve"> Інформація про розгляд звернень громадян у районному управлінні.</w:t>
      </w:r>
    </w:p>
    <w:p w:rsidR="004E1E4E" w:rsidRDefault="004E1E4E" w:rsidP="004E1E4E">
      <w:pPr>
        <w:ind w:firstLine="567"/>
        <w:jc w:val="both"/>
      </w:pPr>
      <w:r w:rsidRPr="00517A1B">
        <w:rPr>
          <w:b/>
        </w:rPr>
        <w:t>10.1.</w:t>
      </w:r>
      <w:r>
        <w:t xml:space="preserve"> Аналітично-звітна інформація щодо стану та наслідків розгляду звернень та особистого прийому громадян у районному управлінні.</w:t>
      </w:r>
    </w:p>
    <w:p w:rsidR="004E1E4E" w:rsidRDefault="004E1E4E" w:rsidP="004E1E4E">
      <w:pPr>
        <w:ind w:firstLine="567"/>
        <w:jc w:val="both"/>
      </w:pPr>
      <w:r w:rsidRPr="00517A1B">
        <w:rPr>
          <w:b/>
        </w:rPr>
        <w:t>10.2.</w:t>
      </w:r>
      <w:r>
        <w:t xml:space="preserve"> Графік телефонних «гарячих ліній».</w:t>
      </w:r>
    </w:p>
    <w:p w:rsidR="004E1E4E" w:rsidRDefault="004E1E4E" w:rsidP="004E1E4E">
      <w:pPr>
        <w:ind w:firstLine="567"/>
        <w:jc w:val="both"/>
      </w:pPr>
      <w:r w:rsidRPr="00517A1B">
        <w:rPr>
          <w:b/>
        </w:rPr>
        <w:t>10.3.</w:t>
      </w:r>
      <w:r>
        <w:t xml:space="preserve"> Графік прийому громадян.</w:t>
      </w:r>
    </w:p>
    <w:p w:rsidR="004E1E4E" w:rsidRDefault="004E1E4E" w:rsidP="004E1E4E">
      <w:pPr>
        <w:ind w:firstLine="567"/>
        <w:jc w:val="both"/>
      </w:pPr>
      <w:r w:rsidRPr="00517A1B">
        <w:rPr>
          <w:b/>
        </w:rPr>
        <w:t>10.4.</w:t>
      </w:r>
      <w:r>
        <w:t xml:space="preserve"> Порядок прийому громадян.</w:t>
      </w:r>
    </w:p>
    <w:p w:rsidR="004E1E4E" w:rsidRDefault="004E1E4E" w:rsidP="004E1E4E">
      <w:pPr>
        <w:ind w:firstLine="567"/>
        <w:jc w:val="both"/>
      </w:pPr>
    </w:p>
    <w:p w:rsidR="004E1E4E" w:rsidRDefault="004E1E4E" w:rsidP="004E1E4E">
      <w:pPr>
        <w:ind w:firstLine="567"/>
        <w:jc w:val="both"/>
      </w:pPr>
    </w:p>
    <w:p w:rsidR="004E1E4E" w:rsidRPr="009C47A1" w:rsidRDefault="004E1E4E" w:rsidP="004E1E4E">
      <w:pPr>
        <w:jc w:val="both"/>
        <w:rPr>
          <w:b/>
          <w:szCs w:val="28"/>
        </w:rPr>
      </w:pPr>
      <w:r w:rsidRPr="009C47A1">
        <w:t>___________</w:t>
      </w:r>
      <w:r w:rsidRPr="009C47A1">
        <w:br/>
      </w:r>
      <w:r w:rsidRPr="009C47A1">
        <w:br/>
        <w:t>* Крім таємної та службової інформації</w:t>
      </w:r>
    </w:p>
    <w:p w:rsidR="00CB5DAA" w:rsidRDefault="00CB5DAA"/>
    <w:sectPr w:rsidR="00CB5DAA" w:rsidSect="00BC6B4D">
      <w:headerReference w:type="even" r:id="rId4"/>
      <w:headerReference w:type="default" r:id="rId5"/>
      <w:pgSz w:w="11907" w:h="16840"/>
      <w:pgMar w:top="567" w:right="567" w:bottom="567" w:left="1701" w:header="720" w:footer="720" w:gutter="0"/>
      <w:cols w:space="708"/>
      <w:titlePg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86" w:rsidRDefault="004E1E4E" w:rsidP="004A12A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0786" w:rsidRDefault="004E1E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786" w:rsidRPr="003D61DB" w:rsidRDefault="004E1E4E" w:rsidP="004A12A2">
    <w:pPr>
      <w:pStyle w:val="a4"/>
      <w:framePr w:wrap="around" w:vAnchor="text" w:hAnchor="margin" w:xAlign="center" w:y="1"/>
      <w:rPr>
        <w:rStyle w:val="a6"/>
        <w:sz w:val="24"/>
      </w:rPr>
    </w:pPr>
    <w:r w:rsidRPr="003D61DB">
      <w:rPr>
        <w:rStyle w:val="a6"/>
        <w:sz w:val="24"/>
      </w:rPr>
      <w:fldChar w:fldCharType="begin"/>
    </w:r>
    <w:r w:rsidRPr="003D61DB">
      <w:rPr>
        <w:rStyle w:val="a6"/>
        <w:sz w:val="24"/>
      </w:rPr>
      <w:instrText xml:space="preserve">PAGE  </w:instrText>
    </w:r>
    <w:r w:rsidRPr="003D61DB">
      <w:rPr>
        <w:rStyle w:val="a6"/>
        <w:sz w:val="24"/>
      </w:rPr>
      <w:fldChar w:fldCharType="separate"/>
    </w:r>
    <w:r>
      <w:rPr>
        <w:rStyle w:val="a6"/>
        <w:noProof/>
        <w:sz w:val="24"/>
      </w:rPr>
      <w:t>2</w:t>
    </w:r>
    <w:r w:rsidRPr="003D61DB">
      <w:rPr>
        <w:rStyle w:val="a6"/>
        <w:sz w:val="24"/>
      </w:rPr>
      <w:fldChar w:fldCharType="end"/>
    </w:r>
  </w:p>
  <w:p w:rsidR="00B80786" w:rsidRDefault="004E1E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E4E"/>
    <w:rsid w:val="004E1E4E"/>
    <w:rsid w:val="00A81DD8"/>
    <w:rsid w:val="00CB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4E"/>
    <w:rPr>
      <w:color w:val="0000FF" w:themeColor="hyperlink"/>
      <w:u w:val="single"/>
    </w:rPr>
  </w:style>
  <w:style w:type="paragraph" w:styleId="a4">
    <w:name w:val="header"/>
    <w:basedOn w:val="a"/>
    <w:link w:val="a5"/>
    <w:rsid w:val="004E1E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E1E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page number"/>
    <w:basedOn w:val="a0"/>
    <w:rsid w:val="004E1E4E"/>
  </w:style>
  <w:style w:type="paragraph" w:styleId="a7">
    <w:name w:val="Normal (Web)"/>
    <w:basedOn w:val="a"/>
    <w:rsid w:val="004E1E4E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Company>Microsoft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2015-02-13T12:13:00Z</dcterms:created>
  <dcterms:modified xsi:type="dcterms:W3CDTF">2015-02-13T12:16:00Z</dcterms:modified>
</cp:coreProperties>
</file>